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E5D63" w14:textId="148780BD" w:rsidR="002753BD" w:rsidRDefault="00837DF1" w:rsidP="00712DEE">
      <w:pPr>
        <w:pBdr>
          <w:top w:val="single" w:sz="4" w:space="1" w:color="auto"/>
          <w:left w:val="single" w:sz="4" w:space="4" w:color="auto"/>
          <w:bottom w:val="single" w:sz="4" w:space="1" w:color="auto"/>
          <w:right w:val="single" w:sz="4" w:space="4" w:color="auto"/>
        </w:pBdr>
        <w:jc w:val="center"/>
        <w:rPr>
          <w:b/>
          <w:caps/>
          <w:sz w:val="32"/>
        </w:rPr>
      </w:pPr>
      <w:r w:rsidRPr="00BF734E">
        <w:rPr>
          <w:b/>
          <w:caps/>
          <w:sz w:val="32"/>
        </w:rPr>
        <w:t>C</w:t>
      </w:r>
      <w:r w:rsidR="00C31A63">
        <w:rPr>
          <w:b/>
          <w:caps/>
          <w:sz w:val="32"/>
        </w:rPr>
        <w:t xml:space="preserve">ontrat-cadre </w:t>
      </w:r>
      <w:r w:rsidRPr="00BF734E">
        <w:rPr>
          <w:b/>
          <w:caps/>
          <w:sz w:val="32"/>
        </w:rPr>
        <w:t>de service</w:t>
      </w:r>
    </w:p>
    <w:p w14:paraId="4A33DCF5" w14:textId="0B9A33F4" w:rsidR="000108E2" w:rsidRPr="000108E2" w:rsidRDefault="000108E2" w:rsidP="000108E2">
      <w:pPr>
        <w:pBdr>
          <w:top w:val="single" w:sz="4" w:space="1" w:color="auto"/>
          <w:left w:val="single" w:sz="4" w:space="4" w:color="auto"/>
          <w:bottom w:val="single" w:sz="4" w:space="1" w:color="auto"/>
          <w:right w:val="single" w:sz="4" w:space="4" w:color="auto"/>
        </w:pBdr>
        <w:jc w:val="center"/>
        <w:rPr>
          <w:b/>
          <w:sz w:val="28"/>
          <w:szCs w:val="28"/>
        </w:rPr>
      </w:pPr>
      <w:r w:rsidRPr="000108E2">
        <w:rPr>
          <w:rFonts w:cstheme="minorHAnsi"/>
          <w:b/>
          <w:caps/>
          <w:sz w:val="28"/>
          <w:szCs w:val="28"/>
        </w:rPr>
        <w:t xml:space="preserve">Prestations de service </w:t>
      </w:r>
      <w:r w:rsidR="00C863EE">
        <w:rPr>
          <w:rFonts w:cstheme="minorHAnsi"/>
          <w:b/>
          <w:caps/>
          <w:sz w:val="28"/>
          <w:szCs w:val="28"/>
        </w:rPr>
        <w:t xml:space="preserve">DE </w:t>
      </w:r>
      <w:r w:rsidRPr="000108E2">
        <w:rPr>
          <w:rFonts w:cstheme="minorHAnsi"/>
          <w:b/>
          <w:caps/>
          <w:sz w:val="28"/>
          <w:szCs w:val="28"/>
        </w:rPr>
        <w:t>TIERS EMPLOYEURS</w:t>
      </w:r>
      <w:r w:rsidR="000A2824">
        <w:rPr>
          <w:rFonts w:cstheme="minorHAnsi"/>
          <w:b/>
          <w:caps/>
          <w:sz w:val="28"/>
          <w:szCs w:val="28"/>
        </w:rPr>
        <w:t xml:space="preserve"> pour</w:t>
      </w:r>
      <w:r w:rsidRPr="000108E2">
        <w:rPr>
          <w:rFonts w:cstheme="minorHAnsi"/>
          <w:b/>
          <w:caps/>
          <w:sz w:val="28"/>
          <w:szCs w:val="28"/>
        </w:rPr>
        <w:t xml:space="preserve"> LE </w:t>
      </w:r>
      <w:r w:rsidR="000A2824">
        <w:rPr>
          <w:rFonts w:cstheme="minorHAnsi"/>
          <w:b/>
          <w:caps/>
          <w:sz w:val="28"/>
          <w:szCs w:val="28"/>
        </w:rPr>
        <w:t>personnel mobilisé</w:t>
      </w:r>
      <w:r w:rsidRPr="000108E2">
        <w:rPr>
          <w:rFonts w:cstheme="minorHAnsi"/>
          <w:b/>
          <w:caps/>
          <w:sz w:val="28"/>
          <w:szCs w:val="28"/>
        </w:rPr>
        <w:t xml:space="preserve"> par Expertise France </w:t>
      </w:r>
      <w:r w:rsidR="00376CAB">
        <w:rPr>
          <w:rFonts w:cstheme="minorHAnsi"/>
          <w:b/>
          <w:caps/>
          <w:sz w:val="28"/>
          <w:szCs w:val="28"/>
        </w:rPr>
        <w:t>à Djibouti</w:t>
      </w:r>
    </w:p>
    <w:p w14:paraId="5B403969" w14:textId="4E7FCA66" w:rsidR="00837DF1" w:rsidRPr="00B42F7B" w:rsidRDefault="00837DF1" w:rsidP="006D690F">
      <w:pPr>
        <w:pBdr>
          <w:top w:val="single" w:sz="4" w:space="1" w:color="auto"/>
          <w:left w:val="single" w:sz="4" w:space="4" w:color="auto"/>
          <w:bottom w:val="single" w:sz="4" w:space="1" w:color="auto"/>
          <w:right w:val="single" w:sz="4" w:space="4" w:color="auto"/>
        </w:pBdr>
        <w:rPr>
          <w:b/>
          <w:sz w:val="28"/>
        </w:rPr>
      </w:pPr>
      <w:r w:rsidRPr="00B42F7B">
        <w:rPr>
          <w:b/>
          <w:sz w:val="28"/>
        </w:rPr>
        <w:t>N</w:t>
      </w:r>
      <w:r w:rsidR="000108E2" w:rsidRPr="00B42F7B">
        <w:rPr>
          <w:b/>
          <w:sz w:val="28"/>
        </w:rPr>
        <w:t>° :</w:t>
      </w:r>
      <w:r w:rsidRPr="00B42F7B">
        <w:rPr>
          <w:b/>
          <w:sz w:val="28"/>
        </w:rPr>
        <w:t xml:space="preserve"> </w:t>
      </w:r>
      <w:r w:rsidR="00F87763">
        <w:rPr>
          <w:b/>
          <w:sz w:val="28"/>
        </w:rPr>
        <w:t>2</w:t>
      </w:r>
      <w:r w:rsidR="00712DEE" w:rsidRPr="006D690F">
        <w:rPr>
          <w:b/>
          <w:sz w:val="28"/>
          <w:highlight w:val="green"/>
        </w:rPr>
        <w:t>X</w:t>
      </w:r>
      <w:r w:rsidR="00F87763">
        <w:rPr>
          <w:b/>
          <w:sz w:val="28"/>
        </w:rPr>
        <w:t>-</w:t>
      </w:r>
      <w:r w:rsidR="005430E0">
        <w:rPr>
          <w:b/>
          <w:sz w:val="28"/>
        </w:rPr>
        <w:t>AC</w:t>
      </w:r>
      <w:r w:rsidRPr="00B42F7B">
        <w:rPr>
          <w:b/>
          <w:sz w:val="28"/>
          <w:highlight w:val="green"/>
        </w:rPr>
        <w:t>XXXX</w:t>
      </w:r>
    </w:p>
    <w:p w14:paraId="1D2049D7" w14:textId="77F52C36" w:rsidR="00B74758" w:rsidRDefault="00B74758" w:rsidP="001B3C9D">
      <w:pPr>
        <w:tabs>
          <w:tab w:val="right" w:pos="9327"/>
          <w:tab w:val="left" w:pos="10977"/>
        </w:tabs>
        <w:spacing w:after="240" w:afterAutospacing="0"/>
        <w:jc w:val="both"/>
        <w:rPr>
          <w:sz w:val="24"/>
          <w:u w:val="single"/>
        </w:rPr>
      </w:pPr>
    </w:p>
    <w:p w14:paraId="13ADFA0C" w14:textId="77777777" w:rsidR="008A6132" w:rsidRDefault="008A6132" w:rsidP="001B3C9D">
      <w:pPr>
        <w:tabs>
          <w:tab w:val="right" w:pos="9327"/>
          <w:tab w:val="left" w:pos="10977"/>
        </w:tabs>
        <w:spacing w:after="240" w:afterAutospacing="0"/>
        <w:jc w:val="both"/>
        <w:rPr>
          <w:sz w:val="24"/>
          <w:u w:val="single"/>
        </w:rPr>
      </w:pPr>
    </w:p>
    <w:p w14:paraId="7ABD736D" w14:textId="77777777" w:rsidR="00B74758" w:rsidRDefault="00B74758" w:rsidP="001B3C9D">
      <w:pPr>
        <w:tabs>
          <w:tab w:val="right" w:pos="9327"/>
          <w:tab w:val="left" w:pos="10977"/>
        </w:tabs>
        <w:spacing w:after="240" w:afterAutospacing="0"/>
        <w:jc w:val="both"/>
        <w:rPr>
          <w:sz w:val="24"/>
          <w:u w:val="single"/>
        </w:rPr>
      </w:pP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B74758" w:rsidRPr="00B42F7B" w14:paraId="7B2F59D0" w14:textId="77777777" w:rsidTr="00CB2123">
        <w:trPr>
          <w:trHeight w:val="702"/>
        </w:trPr>
        <w:tc>
          <w:tcPr>
            <w:tcW w:w="4644" w:type="dxa"/>
            <w:shd w:val="clear" w:color="auto" w:fill="D9D9D9" w:themeFill="background1" w:themeFillShade="D9"/>
            <w:vAlign w:val="center"/>
          </w:tcPr>
          <w:p w14:paraId="1B893E7F" w14:textId="77777777" w:rsidR="00B74758" w:rsidRPr="00B42F7B" w:rsidRDefault="00B74758" w:rsidP="00CB2123">
            <w:pPr>
              <w:spacing w:before="120" w:after="120"/>
              <w:rPr>
                <w:b/>
                <w:smallCaps/>
                <w:sz w:val="24"/>
              </w:rPr>
            </w:pPr>
            <w:r>
              <w:rPr>
                <w:b/>
                <w:smallCaps/>
                <w:sz w:val="24"/>
              </w:rPr>
              <w:t>Da</w:t>
            </w:r>
            <w:r w:rsidRPr="00B42F7B">
              <w:rPr>
                <w:b/>
                <w:smallCaps/>
                <w:sz w:val="24"/>
              </w:rPr>
              <w:t>te</w:t>
            </w:r>
            <w:r>
              <w:rPr>
                <w:b/>
                <w:smallCaps/>
                <w:sz w:val="24"/>
              </w:rPr>
              <w:t xml:space="preserve"> de notification</w:t>
            </w:r>
            <w:r w:rsidRPr="00B42F7B">
              <w:rPr>
                <w:b/>
                <w:smallCaps/>
                <w:sz w:val="24"/>
              </w:rPr>
              <w:t>:</w:t>
            </w:r>
            <w:r>
              <w:rPr>
                <w:b/>
                <w:smallCaps/>
                <w:sz w:val="24"/>
              </w:rPr>
              <w:tab/>
            </w:r>
            <w:r w:rsidRPr="00B42F7B">
              <w:rPr>
                <w:b/>
                <w:smallCaps/>
                <w:sz w:val="24"/>
              </w:rPr>
              <w:tab/>
            </w:r>
          </w:p>
        </w:tc>
      </w:tr>
    </w:tbl>
    <w:p w14:paraId="5BF90DC6" w14:textId="77777777" w:rsidR="00543FBE" w:rsidRDefault="00543FBE" w:rsidP="001B3C9D">
      <w:pPr>
        <w:tabs>
          <w:tab w:val="right" w:pos="9327"/>
          <w:tab w:val="left" w:pos="10977"/>
        </w:tabs>
        <w:spacing w:after="240" w:afterAutospacing="0"/>
        <w:jc w:val="both"/>
        <w:rPr>
          <w:sz w:val="24"/>
          <w:u w:val="single"/>
        </w:rPr>
      </w:pPr>
    </w:p>
    <w:p w14:paraId="10C6E585" w14:textId="77777777" w:rsidR="00543FBE" w:rsidRDefault="00543FBE" w:rsidP="001B3C9D">
      <w:pPr>
        <w:tabs>
          <w:tab w:val="right" w:pos="9327"/>
          <w:tab w:val="left" w:pos="10977"/>
        </w:tabs>
        <w:spacing w:after="240" w:afterAutospacing="0"/>
        <w:jc w:val="both"/>
        <w:rPr>
          <w:sz w:val="24"/>
          <w:u w:val="single"/>
        </w:rPr>
      </w:pPr>
    </w:p>
    <w:p w14:paraId="395FCDB3" w14:textId="77777777" w:rsidR="00543FBE" w:rsidRDefault="00543FBE" w:rsidP="001B3C9D">
      <w:pPr>
        <w:tabs>
          <w:tab w:val="right" w:pos="9327"/>
          <w:tab w:val="left" w:pos="10977"/>
        </w:tabs>
        <w:spacing w:after="240" w:afterAutospacing="0"/>
        <w:jc w:val="both"/>
        <w:rPr>
          <w:sz w:val="24"/>
          <w:u w:val="single"/>
        </w:rPr>
      </w:pPr>
    </w:p>
    <w:p w14:paraId="74560B13" w14:textId="23F3DE53" w:rsidR="00543FBE" w:rsidRPr="006D690F" w:rsidRDefault="00063DD0" w:rsidP="001B3C9D">
      <w:pPr>
        <w:tabs>
          <w:tab w:val="right" w:pos="9327"/>
          <w:tab w:val="left" w:pos="10977"/>
        </w:tabs>
        <w:spacing w:after="240" w:afterAutospacing="0"/>
        <w:jc w:val="both"/>
        <w:rPr>
          <w:sz w:val="24"/>
          <w:u w:val="single"/>
        </w:rPr>
      </w:pPr>
      <w:r w:rsidRPr="006D690F">
        <w:rPr>
          <w:sz w:val="24"/>
          <w:u w:val="single"/>
        </w:rPr>
        <w:tab/>
      </w:r>
    </w:p>
    <w:p w14:paraId="7FF7BE36" w14:textId="77777777" w:rsidR="00B74758" w:rsidRDefault="00B74758" w:rsidP="00160DE3">
      <w:pPr>
        <w:tabs>
          <w:tab w:val="right" w:pos="9356"/>
        </w:tabs>
        <w:spacing w:before="0" w:beforeAutospacing="0" w:after="0" w:afterAutospacing="0" w:line="300" w:lineRule="atLeast"/>
        <w:jc w:val="both"/>
        <w:rPr>
          <w:sz w:val="22"/>
          <w:szCs w:val="22"/>
          <w:highlight w:val="green"/>
        </w:rPr>
      </w:pPr>
    </w:p>
    <w:p w14:paraId="5565E2EE" w14:textId="77777777" w:rsidR="00F26086" w:rsidRPr="000108E2" w:rsidRDefault="00F26086" w:rsidP="00160DE3">
      <w:pPr>
        <w:tabs>
          <w:tab w:val="right" w:pos="9356"/>
        </w:tabs>
        <w:spacing w:before="0" w:beforeAutospacing="0" w:after="0" w:afterAutospacing="0" w:line="300" w:lineRule="atLeast"/>
        <w:jc w:val="both"/>
        <w:rPr>
          <w:sz w:val="22"/>
          <w:szCs w:val="22"/>
        </w:rPr>
      </w:pPr>
      <w:r w:rsidRPr="000108E2">
        <w:rPr>
          <w:sz w:val="22"/>
          <w:szCs w:val="22"/>
        </w:rPr>
        <w:t>Le présent contrat est soumis au Code de la commande publique français (CCP) dans sa version en vigueur issue de l'</w:t>
      </w:r>
      <w:hyperlink r:id="rId8" w:history="1">
        <w:r w:rsidRPr="000108E2">
          <w:rPr>
            <w:sz w:val="22"/>
            <w:szCs w:val="22"/>
          </w:rPr>
          <w:t>ordonnance n° 2018-1074 du 26 novembre 2018</w:t>
        </w:r>
      </w:hyperlink>
      <w:r w:rsidRPr="000108E2">
        <w:rPr>
          <w:sz w:val="22"/>
          <w:szCs w:val="22"/>
        </w:rPr>
        <w:t xml:space="preserve"> portant partie législative et du </w:t>
      </w:r>
      <w:hyperlink r:id="rId9" w:history="1">
        <w:r w:rsidRPr="000108E2">
          <w:rPr>
            <w:sz w:val="22"/>
            <w:szCs w:val="22"/>
          </w:rPr>
          <w:t>décret n° 2018-1075 du 3 décembre 2018</w:t>
        </w:r>
      </w:hyperlink>
      <w:r w:rsidRPr="000108E2">
        <w:rPr>
          <w:sz w:val="22"/>
          <w:szCs w:val="22"/>
        </w:rPr>
        <w:t xml:space="preserve"> portant partie réglementaire du Code de la commande publique.</w:t>
      </w:r>
    </w:p>
    <w:p w14:paraId="2FB41BEA" w14:textId="197B7A5E" w:rsidR="00A62B15" w:rsidRDefault="00F26086" w:rsidP="00CC2B18">
      <w:pPr>
        <w:tabs>
          <w:tab w:val="left" w:pos="510"/>
          <w:tab w:val="left" w:pos="10977"/>
        </w:tabs>
        <w:spacing w:before="120"/>
        <w:ind w:right="83"/>
        <w:jc w:val="both"/>
        <w:rPr>
          <w:sz w:val="22"/>
          <w:szCs w:val="22"/>
        </w:rPr>
      </w:pPr>
      <w:r w:rsidRPr="000108E2">
        <w:rPr>
          <w:sz w:val="22"/>
          <w:szCs w:val="22"/>
        </w:rPr>
        <w:t xml:space="preserve">Il est passé par soit : </w:t>
      </w:r>
    </w:p>
    <w:p w14:paraId="5314BD39" w14:textId="5C257AF6" w:rsidR="00D93FD0" w:rsidRPr="000108E2" w:rsidRDefault="00D93FD0" w:rsidP="00CC2B18">
      <w:pPr>
        <w:tabs>
          <w:tab w:val="left" w:pos="510"/>
          <w:tab w:val="left" w:pos="10977"/>
        </w:tabs>
        <w:spacing w:before="120"/>
        <w:ind w:right="83"/>
        <w:jc w:val="both"/>
        <w:rPr>
          <w:sz w:val="22"/>
          <w:szCs w:val="22"/>
        </w:rPr>
      </w:pPr>
      <w:r w:rsidRPr="007762AC">
        <w:rPr>
          <w:sz w:val="22"/>
          <w:szCs w:val="22"/>
        </w:rPr>
        <w:t>Procédure adaptée en application des articles L. 2123-1 et R. 2123-1 au R. 2123-7 du CCP</w:t>
      </w:r>
    </w:p>
    <w:p w14:paraId="0930B2E3" w14:textId="54851018" w:rsidR="00ED47AF" w:rsidRDefault="00A62B15" w:rsidP="00D36DF6">
      <w:pPr>
        <w:tabs>
          <w:tab w:val="right" w:pos="9327"/>
        </w:tabs>
        <w:spacing w:before="0" w:beforeAutospacing="0" w:after="0" w:afterAutospacing="0"/>
        <w:rPr>
          <w:sz w:val="22"/>
          <w:szCs w:val="22"/>
        </w:rPr>
      </w:pPr>
      <w:r w:rsidRPr="000108E2">
        <w:rPr>
          <w:sz w:val="22"/>
          <w:szCs w:val="22"/>
        </w:rPr>
        <w:t>Accord-cadre à bons de commande ou à marchés subséquent s’entendent au sens des</w:t>
      </w:r>
      <w:r w:rsidR="00AC53CA" w:rsidRPr="000108E2">
        <w:rPr>
          <w:sz w:val="22"/>
          <w:szCs w:val="22"/>
        </w:rPr>
        <w:t xml:space="preserve"> articles R. 2162-1 et R.2162-</w:t>
      </w:r>
      <w:r w:rsidRPr="000108E2">
        <w:rPr>
          <w:sz w:val="22"/>
          <w:szCs w:val="22"/>
        </w:rPr>
        <w:t>14 du CCP</w:t>
      </w:r>
      <w:r w:rsidR="00AC53CA" w:rsidRPr="000108E2">
        <w:rPr>
          <w:sz w:val="22"/>
          <w:szCs w:val="22"/>
        </w:rPr>
        <w:t>.</w:t>
      </w:r>
      <w:r w:rsidR="00ED47AF">
        <w:rPr>
          <w:sz w:val="22"/>
          <w:szCs w:val="22"/>
        </w:rPr>
        <w:br w:type="page"/>
      </w:r>
    </w:p>
    <w:p w14:paraId="476746F4" w14:textId="17372FA8" w:rsidR="005A6E25" w:rsidRPr="005579DD" w:rsidRDefault="005A6E25" w:rsidP="00A72594">
      <w:pPr>
        <w:spacing w:after="0" w:afterAutospacing="0"/>
        <w:rPr>
          <w:sz w:val="24"/>
        </w:rPr>
      </w:pPr>
      <w:r w:rsidRPr="005A6E25">
        <w:rPr>
          <w:b/>
          <w:smallCaps/>
          <w:sz w:val="24"/>
        </w:rPr>
        <w:lastRenderedPageBreak/>
        <w:t xml:space="preserve">EXPERTISE </w:t>
      </w:r>
      <w:r w:rsidR="00E65831">
        <w:rPr>
          <w:b/>
          <w:smallCaps/>
          <w:sz w:val="24"/>
        </w:rPr>
        <w:t>FRANCE</w:t>
      </w:r>
      <w:r w:rsidR="00326A71">
        <w:rPr>
          <w:b/>
          <w:smallCaps/>
          <w:sz w:val="24"/>
        </w:rPr>
        <w:t xml:space="preserve"> </w:t>
      </w:r>
      <w:r w:rsidR="00706AD0">
        <w:rPr>
          <w:b/>
          <w:smallCaps/>
          <w:sz w:val="24"/>
        </w:rPr>
        <w:t>SAS</w:t>
      </w:r>
      <w:r w:rsidRPr="005A6E25">
        <w:rPr>
          <w:sz w:val="24"/>
        </w:rPr>
        <w:t xml:space="preserve"> </w:t>
      </w:r>
    </w:p>
    <w:p w14:paraId="6E43B9E9" w14:textId="3550652D" w:rsidR="00706AD0" w:rsidRDefault="000108E2" w:rsidP="005A6E25">
      <w:pPr>
        <w:spacing w:before="0" w:beforeAutospacing="0" w:after="0" w:afterAutospacing="0"/>
        <w:jc w:val="both"/>
        <w:rPr>
          <w:sz w:val="24"/>
        </w:rPr>
      </w:pPr>
      <w:r w:rsidRPr="000B56AA">
        <w:rPr>
          <w:sz w:val="24"/>
        </w:rPr>
        <w:t>Adresse :</w:t>
      </w:r>
      <w:r w:rsidR="00706AD0" w:rsidRPr="000B56AA">
        <w:rPr>
          <w:sz w:val="24"/>
        </w:rPr>
        <w:t xml:space="preserve"> </w:t>
      </w:r>
      <w:r w:rsidR="00D36270">
        <w:rPr>
          <w:sz w:val="24"/>
        </w:rPr>
        <w:t>40, boulevard de Port-</w:t>
      </w:r>
      <w:r w:rsidR="00706AD0">
        <w:rPr>
          <w:sz w:val="24"/>
        </w:rPr>
        <w:t>Royal</w:t>
      </w:r>
      <w:r w:rsidR="00706AD0" w:rsidRPr="000B56AA">
        <w:rPr>
          <w:sz w:val="24"/>
        </w:rPr>
        <w:t xml:space="preserve"> – </w:t>
      </w:r>
      <w:r w:rsidR="00706AD0">
        <w:rPr>
          <w:sz w:val="24"/>
        </w:rPr>
        <w:t xml:space="preserve">75005 </w:t>
      </w:r>
      <w:r w:rsidR="00706AD0" w:rsidRPr="000B56AA">
        <w:rPr>
          <w:sz w:val="24"/>
        </w:rPr>
        <w:t>PARIS</w:t>
      </w:r>
    </w:p>
    <w:p w14:paraId="6DCFC92D" w14:textId="77777777" w:rsidR="002B4FDF" w:rsidRDefault="00706AD0" w:rsidP="005A6E25">
      <w:pPr>
        <w:spacing w:before="0" w:beforeAutospacing="0" w:after="0" w:afterAutospacing="0"/>
        <w:jc w:val="both"/>
        <w:rPr>
          <w:sz w:val="24"/>
        </w:rPr>
      </w:pPr>
      <w:r w:rsidRPr="00706AD0">
        <w:rPr>
          <w:sz w:val="24"/>
        </w:rPr>
        <w:t>Société par actions simplifiée au capital de 828 933 € immatri</w:t>
      </w:r>
      <w:r w:rsidR="002B4FDF">
        <w:rPr>
          <w:sz w:val="24"/>
        </w:rPr>
        <w:t>culée sous les numéros suivants </w:t>
      </w:r>
      <w:r w:rsidRPr="00706AD0">
        <w:rPr>
          <w:sz w:val="24"/>
        </w:rPr>
        <w:t>:</w:t>
      </w:r>
    </w:p>
    <w:p w14:paraId="5AB256EE" w14:textId="0F8B26F6" w:rsidR="005A6E25" w:rsidRPr="002B4FDF" w:rsidRDefault="000B56AA" w:rsidP="00AD6E51">
      <w:pPr>
        <w:pStyle w:val="Paragraphedeliste"/>
        <w:numPr>
          <w:ilvl w:val="0"/>
          <w:numId w:val="26"/>
        </w:numPr>
        <w:spacing w:before="0" w:beforeAutospacing="0" w:after="0" w:afterAutospacing="0"/>
        <w:jc w:val="both"/>
        <w:rPr>
          <w:sz w:val="24"/>
        </w:rPr>
      </w:pPr>
      <w:r w:rsidRPr="002B4FDF">
        <w:rPr>
          <w:sz w:val="24"/>
        </w:rPr>
        <w:t xml:space="preserve">Siret </w:t>
      </w:r>
      <w:r w:rsidR="005A6E25" w:rsidRPr="002B4FDF">
        <w:rPr>
          <w:sz w:val="24"/>
        </w:rPr>
        <w:t>: RCS 808 734 792</w:t>
      </w:r>
      <w:r w:rsidR="000868E6" w:rsidRPr="002B4FDF">
        <w:rPr>
          <w:sz w:val="24"/>
        </w:rPr>
        <w:t> </w:t>
      </w:r>
      <w:r w:rsidR="005A6E25" w:rsidRPr="002B4FDF">
        <w:rPr>
          <w:sz w:val="24"/>
        </w:rPr>
        <w:t>000</w:t>
      </w:r>
      <w:r w:rsidR="000868E6" w:rsidRPr="002B4FDF">
        <w:rPr>
          <w:sz w:val="24"/>
        </w:rPr>
        <w:t>35</w:t>
      </w:r>
    </w:p>
    <w:p w14:paraId="06BDE140" w14:textId="3ABB6C72" w:rsidR="005A6E25" w:rsidRPr="002B4FDF" w:rsidRDefault="000B56AA" w:rsidP="00AD6E51">
      <w:pPr>
        <w:pStyle w:val="Paragraphedeliste"/>
        <w:numPr>
          <w:ilvl w:val="0"/>
          <w:numId w:val="26"/>
        </w:numPr>
        <w:spacing w:before="0" w:beforeAutospacing="0" w:after="0" w:afterAutospacing="0"/>
        <w:jc w:val="both"/>
        <w:rPr>
          <w:sz w:val="24"/>
        </w:rPr>
      </w:pPr>
      <w:r w:rsidRPr="002B4FDF">
        <w:rPr>
          <w:sz w:val="24"/>
        </w:rPr>
        <w:t xml:space="preserve">TVA </w:t>
      </w:r>
      <w:r w:rsidR="000108E2" w:rsidRPr="002B4FDF">
        <w:rPr>
          <w:sz w:val="24"/>
        </w:rPr>
        <w:t>intracommunautaire :</w:t>
      </w:r>
      <w:r w:rsidR="005A6E25" w:rsidRPr="002B4FDF">
        <w:rPr>
          <w:sz w:val="24"/>
        </w:rPr>
        <w:t xml:space="preserve"> FR36 808734792</w:t>
      </w:r>
    </w:p>
    <w:p w14:paraId="4C4768D6" w14:textId="77777777" w:rsidR="006226CE" w:rsidRPr="004F2FFE" w:rsidRDefault="006226CE" w:rsidP="005A6E25">
      <w:pPr>
        <w:spacing w:before="0" w:beforeAutospacing="0" w:after="0" w:afterAutospacing="0"/>
        <w:jc w:val="both"/>
        <w:rPr>
          <w:sz w:val="24"/>
        </w:rPr>
      </w:pPr>
    </w:p>
    <w:p w14:paraId="067A0C90" w14:textId="58ED5AC4" w:rsidR="008F4CDB" w:rsidRDefault="000108E2" w:rsidP="005A6E25">
      <w:pPr>
        <w:spacing w:before="0" w:beforeAutospacing="0" w:after="0" w:afterAutospacing="0"/>
        <w:jc w:val="both"/>
        <w:rPr>
          <w:sz w:val="24"/>
        </w:rPr>
      </w:pPr>
      <w:r>
        <w:rPr>
          <w:sz w:val="24"/>
        </w:rPr>
        <w:t>Représentée</w:t>
      </w:r>
      <w:r w:rsidR="006226CE" w:rsidRPr="006226CE">
        <w:rPr>
          <w:sz w:val="24"/>
        </w:rPr>
        <w:t xml:space="preserve"> en vue de la signature du présent contrat-</w:t>
      </w:r>
      <w:r w:rsidR="006226CE">
        <w:rPr>
          <w:sz w:val="24"/>
        </w:rPr>
        <w:t>cadre</w:t>
      </w:r>
      <w:r w:rsidR="00736FBD">
        <w:rPr>
          <w:sz w:val="24"/>
        </w:rPr>
        <w:t>,</w:t>
      </w:r>
      <w:r w:rsidR="006226CE">
        <w:rPr>
          <w:sz w:val="24"/>
        </w:rPr>
        <w:t xml:space="preserve"> par </w:t>
      </w:r>
      <w:r w:rsidR="00A82FB8">
        <w:rPr>
          <w:sz w:val="24"/>
        </w:rPr>
        <w:t xml:space="preserve">Monsieur </w:t>
      </w:r>
      <w:r w:rsidR="00F26086">
        <w:rPr>
          <w:sz w:val="24"/>
        </w:rPr>
        <w:t>Jérémie PELLET</w:t>
      </w:r>
      <w:r w:rsidR="008F4CDB">
        <w:rPr>
          <w:sz w:val="24"/>
        </w:rPr>
        <w:t>, Directeur général.</w:t>
      </w:r>
    </w:p>
    <w:p w14:paraId="13409D33" w14:textId="526581BE" w:rsidR="008F4CDB" w:rsidRPr="002B4FDF" w:rsidRDefault="008F4CDB" w:rsidP="008F4CDB">
      <w:pPr>
        <w:jc w:val="both"/>
        <w:rPr>
          <w:b/>
          <w:sz w:val="24"/>
        </w:rPr>
      </w:pPr>
      <w:r w:rsidRPr="002B4FDF">
        <w:rPr>
          <w:b/>
          <w:sz w:val="24"/>
        </w:rPr>
        <w:t xml:space="preserve">D’une part, et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5A6E25" w:rsidRPr="00B42F7B" w14:paraId="60B4918E" w14:textId="77777777" w:rsidTr="00376CAB">
        <w:tc>
          <w:tcPr>
            <w:tcW w:w="3290" w:type="dxa"/>
            <w:vAlign w:val="center"/>
          </w:tcPr>
          <w:p w14:paraId="54085DF5" w14:textId="7A3BC294" w:rsidR="005A6E25" w:rsidRPr="00B42F7B" w:rsidRDefault="008F4CDB" w:rsidP="00E16294">
            <w:pPr>
              <w:rPr>
                <w:b/>
                <w:sz w:val="24"/>
              </w:rPr>
            </w:pPr>
            <w:r>
              <w:rPr>
                <w:b/>
                <w:sz w:val="24"/>
                <w:highlight w:val="yellow"/>
              </w:rPr>
              <w:t>Dénomination officielle complète</w:t>
            </w:r>
            <w:r w:rsidR="005A6E25" w:rsidRPr="00B42F7B">
              <w:rPr>
                <w:b/>
                <w:sz w:val="24"/>
              </w:rPr>
              <w:t xml:space="preserve"> </w:t>
            </w:r>
            <w:r w:rsidR="005A6E25" w:rsidRPr="00B42F7B">
              <w:rPr>
                <w:vertAlign w:val="superscript"/>
              </w:rPr>
              <w:footnoteReference w:id="1"/>
            </w:r>
          </w:p>
        </w:tc>
        <w:tc>
          <w:tcPr>
            <w:tcW w:w="6066" w:type="dxa"/>
            <w:vAlign w:val="center"/>
          </w:tcPr>
          <w:p w14:paraId="600952A6" w14:textId="77777777" w:rsidR="005A6E25" w:rsidRPr="00B42F7B" w:rsidRDefault="005A6E25" w:rsidP="00D366D1">
            <w:pPr>
              <w:jc w:val="both"/>
              <w:rPr>
                <w:sz w:val="24"/>
              </w:rPr>
            </w:pPr>
          </w:p>
        </w:tc>
      </w:tr>
      <w:tr w:rsidR="005A6E25" w:rsidRPr="00361126" w14:paraId="74F6A95A" w14:textId="77777777" w:rsidTr="00376CAB">
        <w:tc>
          <w:tcPr>
            <w:tcW w:w="9356" w:type="dxa"/>
            <w:gridSpan w:val="2"/>
            <w:vAlign w:val="center"/>
          </w:tcPr>
          <w:p w14:paraId="0A40D9F8" w14:textId="17D0144C" w:rsidR="005A6E25" w:rsidRPr="00016373" w:rsidRDefault="00016373" w:rsidP="00BC37E6">
            <w:pPr>
              <w:rPr>
                <w:sz w:val="24"/>
              </w:rPr>
            </w:pPr>
            <w:r w:rsidRPr="00016373">
              <w:rPr>
                <w:sz w:val="24"/>
              </w:rPr>
              <w:t xml:space="preserve">(ci-après dénommé(e) </w:t>
            </w:r>
            <w:r w:rsidR="00BC37E6">
              <w:rPr>
                <w:sz w:val="24"/>
              </w:rPr>
              <w:t>le «</w:t>
            </w:r>
            <w:r w:rsidR="00E71F5D" w:rsidRPr="00E9243B">
              <w:rPr>
                <w:sz w:val="24"/>
              </w:rPr>
              <w:t>C</w:t>
            </w:r>
            <w:r w:rsidRPr="00E9243B">
              <w:rPr>
                <w:sz w:val="24"/>
              </w:rPr>
              <w:t>ontractant</w:t>
            </w:r>
            <w:r w:rsidRPr="00016373">
              <w:rPr>
                <w:sz w:val="24"/>
              </w:rPr>
              <w:t>»),</w:t>
            </w:r>
          </w:p>
        </w:tc>
      </w:tr>
      <w:tr w:rsidR="005A6E25" w:rsidRPr="00B42F7B" w14:paraId="69D3C565" w14:textId="77777777" w:rsidTr="00376CAB">
        <w:tc>
          <w:tcPr>
            <w:tcW w:w="3290" w:type="dxa"/>
            <w:vAlign w:val="center"/>
          </w:tcPr>
          <w:p w14:paraId="6675AB07" w14:textId="3F1232A5" w:rsidR="005A6E25" w:rsidRPr="00B42F7B" w:rsidRDefault="00016373" w:rsidP="00E16294">
            <w:pPr>
              <w:rPr>
                <w:b/>
                <w:sz w:val="24"/>
                <w:highlight w:val="yellow"/>
              </w:rPr>
            </w:pPr>
            <w:r>
              <w:rPr>
                <w:b/>
                <w:sz w:val="24"/>
                <w:highlight w:val="yellow"/>
              </w:rPr>
              <w:t>Forme juridique official</w:t>
            </w:r>
          </w:p>
        </w:tc>
        <w:tc>
          <w:tcPr>
            <w:tcW w:w="6066" w:type="dxa"/>
            <w:vAlign w:val="center"/>
          </w:tcPr>
          <w:p w14:paraId="4B2F1F62" w14:textId="77777777" w:rsidR="005A6E25" w:rsidRPr="00B42F7B" w:rsidRDefault="005A6E25" w:rsidP="00D366D1">
            <w:pPr>
              <w:jc w:val="both"/>
              <w:rPr>
                <w:sz w:val="24"/>
                <w:highlight w:val="green"/>
              </w:rPr>
            </w:pPr>
          </w:p>
        </w:tc>
      </w:tr>
      <w:tr w:rsidR="005A6E25" w:rsidRPr="00B42F7B" w14:paraId="2D137923" w14:textId="77777777" w:rsidTr="00376CAB">
        <w:trPr>
          <w:trHeight w:val="659"/>
        </w:trPr>
        <w:tc>
          <w:tcPr>
            <w:tcW w:w="3290" w:type="dxa"/>
            <w:vAlign w:val="center"/>
          </w:tcPr>
          <w:p w14:paraId="0A839CE1" w14:textId="1A6CF1D4" w:rsidR="005A6E25" w:rsidRPr="00B42F7B" w:rsidRDefault="00016373" w:rsidP="00E16294">
            <w:pPr>
              <w:rPr>
                <w:b/>
                <w:sz w:val="24"/>
                <w:highlight w:val="yellow"/>
              </w:rPr>
            </w:pPr>
            <w:r>
              <w:rPr>
                <w:b/>
                <w:sz w:val="24"/>
                <w:highlight w:val="yellow"/>
              </w:rPr>
              <w:t>A</w:t>
            </w:r>
            <w:r w:rsidRPr="00016373">
              <w:rPr>
                <w:b/>
                <w:sz w:val="24"/>
                <w:highlight w:val="yellow"/>
              </w:rPr>
              <w:t xml:space="preserve">dresse officielle complète </w:t>
            </w:r>
          </w:p>
        </w:tc>
        <w:tc>
          <w:tcPr>
            <w:tcW w:w="6066" w:type="dxa"/>
            <w:vAlign w:val="center"/>
          </w:tcPr>
          <w:p w14:paraId="76260ED2" w14:textId="77777777" w:rsidR="005A6E25" w:rsidRPr="00B42F7B" w:rsidRDefault="005A6E25" w:rsidP="00D366D1">
            <w:pPr>
              <w:jc w:val="both"/>
              <w:rPr>
                <w:sz w:val="24"/>
                <w:highlight w:val="green"/>
              </w:rPr>
            </w:pPr>
          </w:p>
        </w:tc>
      </w:tr>
      <w:tr w:rsidR="005A6E25" w:rsidRPr="00B42F7B" w14:paraId="0952FE0F" w14:textId="77777777" w:rsidTr="00376CAB">
        <w:tc>
          <w:tcPr>
            <w:tcW w:w="3290" w:type="dxa"/>
            <w:vAlign w:val="center"/>
          </w:tcPr>
          <w:p w14:paraId="5F1B0E74" w14:textId="14D19009" w:rsidR="005A6E25" w:rsidRPr="00B42F7B" w:rsidRDefault="00016373" w:rsidP="00E16294">
            <w:pPr>
              <w:rPr>
                <w:b/>
                <w:sz w:val="24"/>
                <w:highlight w:val="yellow"/>
              </w:rPr>
            </w:pPr>
            <w:r>
              <w:rPr>
                <w:b/>
                <w:sz w:val="24"/>
                <w:highlight w:val="yellow"/>
              </w:rPr>
              <w:t xml:space="preserve">Numéro d’enregistrement </w:t>
            </w:r>
            <w:proofErr w:type="spellStart"/>
            <w:r>
              <w:rPr>
                <w:b/>
                <w:sz w:val="24"/>
                <w:highlight w:val="yellow"/>
              </w:rPr>
              <w:t>legal</w:t>
            </w:r>
            <w:proofErr w:type="spellEnd"/>
          </w:p>
        </w:tc>
        <w:tc>
          <w:tcPr>
            <w:tcW w:w="6066" w:type="dxa"/>
            <w:vAlign w:val="center"/>
          </w:tcPr>
          <w:p w14:paraId="2C0650B5" w14:textId="77777777" w:rsidR="005A6E25" w:rsidRPr="00B42F7B" w:rsidRDefault="005A6E25" w:rsidP="00D366D1">
            <w:pPr>
              <w:jc w:val="both"/>
              <w:rPr>
                <w:sz w:val="24"/>
                <w:highlight w:val="green"/>
              </w:rPr>
            </w:pPr>
          </w:p>
        </w:tc>
      </w:tr>
      <w:tr w:rsidR="005A6E25" w:rsidRPr="00361126" w14:paraId="70AAEC57" w14:textId="77777777" w:rsidTr="00376CAB">
        <w:tc>
          <w:tcPr>
            <w:tcW w:w="3290" w:type="dxa"/>
            <w:vAlign w:val="center"/>
          </w:tcPr>
          <w:p w14:paraId="4FE931CE" w14:textId="71F40EF0" w:rsidR="005A6E25" w:rsidRPr="00016373" w:rsidRDefault="00F26086" w:rsidP="00E16294">
            <w:pPr>
              <w:rPr>
                <w:b/>
                <w:sz w:val="24"/>
                <w:highlight w:val="yellow"/>
              </w:rPr>
            </w:pPr>
            <w:r>
              <w:rPr>
                <w:b/>
                <w:sz w:val="24"/>
                <w:highlight w:val="yellow"/>
              </w:rPr>
              <w:t>Numéro du registre</w:t>
            </w:r>
            <w:r w:rsidR="00016373" w:rsidRPr="00016373">
              <w:rPr>
                <w:b/>
                <w:sz w:val="24"/>
                <w:highlight w:val="yellow"/>
              </w:rPr>
              <w:t xml:space="preserve"> de la TVA</w:t>
            </w:r>
          </w:p>
        </w:tc>
        <w:tc>
          <w:tcPr>
            <w:tcW w:w="6066" w:type="dxa"/>
            <w:vAlign w:val="center"/>
          </w:tcPr>
          <w:p w14:paraId="40289A0E" w14:textId="77777777" w:rsidR="005A6E25" w:rsidRPr="00016373" w:rsidRDefault="005A6E25" w:rsidP="00D366D1">
            <w:pPr>
              <w:jc w:val="both"/>
              <w:rPr>
                <w:sz w:val="24"/>
                <w:highlight w:val="green"/>
              </w:rPr>
            </w:pPr>
          </w:p>
        </w:tc>
      </w:tr>
    </w:tbl>
    <w:p w14:paraId="6839BCF7" w14:textId="79EAE817" w:rsidR="005A6E25" w:rsidRPr="00016373" w:rsidRDefault="00595FFB" w:rsidP="005A6E25">
      <w:pPr>
        <w:jc w:val="both"/>
        <w:rPr>
          <w:sz w:val="24"/>
        </w:rPr>
      </w:pPr>
      <w:r w:rsidRPr="00016373">
        <w:rPr>
          <w:sz w:val="24"/>
        </w:rPr>
        <w:t>Représenté</w:t>
      </w:r>
      <w:r w:rsidR="00016373" w:rsidRPr="00016373">
        <w:rPr>
          <w:sz w:val="24"/>
        </w:rPr>
        <w:t>(e) en vue de la signature du présent contrat-cadre par</w:t>
      </w:r>
      <w:r w:rsidR="00BB3D0B">
        <w:rPr>
          <w:sz w:val="24"/>
        </w:rPr>
        <w: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5A6E25" w:rsidRPr="00361126" w14:paraId="1E39C02D" w14:textId="77777777" w:rsidTr="00D366D1">
        <w:tc>
          <w:tcPr>
            <w:tcW w:w="9356" w:type="dxa"/>
            <w:gridSpan w:val="2"/>
          </w:tcPr>
          <w:p w14:paraId="0A133736" w14:textId="194FA8D3" w:rsidR="005A6E25" w:rsidRPr="00BB3D0B" w:rsidRDefault="00BB3D0B" w:rsidP="00BB3D0B">
            <w:pPr>
              <w:jc w:val="both"/>
              <w:rPr>
                <w:sz w:val="24"/>
              </w:rPr>
            </w:pPr>
            <w:r w:rsidRPr="00BB3D0B">
              <w:rPr>
                <w:sz w:val="24"/>
              </w:rPr>
              <w:t xml:space="preserve">Personne </w:t>
            </w:r>
            <w:r w:rsidR="00736FBD" w:rsidRPr="00BB3D0B">
              <w:rPr>
                <w:sz w:val="24"/>
              </w:rPr>
              <w:t>autorisée</w:t>
            </w:r>
            <w:r w:rsidRPr="00BB3D0B">
              <w:rPr>
                <w:sz w:val="24"/>
              </w:rPr>
              <w:t xml:space="preserve"> à signer le contrat au nom du </w:t>
            </w:r>
            <w:r w:rsidR="00E71F5D" w:rsidRPr="00E9243B">
              <w:rPr>
                <w:sz w:val="24"/>
              </w:rPr>
              <w:t>Contractant</w:t>
            </w:r>
          </w:p>
        </w:tc>
      </w:tr>
      <w:tr w:rsidR="005A6E25" w:rsidRPr="00B42F7B" w14:paraId="714C1A0C" w14:textId="77777777" w:rsidTr="00D366D1">
        <w:tc>
          <w:tcPr>
            <w:tcW w:w="2410" w:type="dxa"/>
          </w:tcPr>
          <w:p w14:paraId="288E429C" w14:textId="14992E2C" w:rsidR="005A6E25" w:rsidRPr="00B42F7B" w:rsidRDefault="005A6E25" w:rsidP="00BB3D0B">
            <w:pPr>
              <w:jc w:val="both"/>
              <w:rPr>
                <w:b/>
                <w:sz w:val="24"/>
                <w:highlight w:val="yellow"/>
              </w:rPr>
            </w:pPr>
            <w:r w:rsidRPr="00B42F7B">
              <w:rPr>
                <w:b/>
                <w:sz w:val="24"/>
                <w:highlight w:val="yellow"/>
              </w:rPr>
              <w:t>N</w:t>
            </w:r>
            <w:r w:rsidR="00BB3D0B">
              <w:rPr>
                <w:b/>
                <w:sz w:val="24"/>
                <w:highlight w:val="yellow"/>
              </w:rPr>
              <w:t>om</w:t>
            </w:r>
            <w:r w:rsidRPr="00B42F7B">
              <w:rPr>
                <w:highlight w:val="yellow"/>
                <w:vertAlign w:val="superscript"/>
              </w:rPr>
              <w:footnoteReference w:id="2"/>
            </w:r>
          </w:p>
        </w:tc>
        <w:tc>
          <w:tcPr>
            <w:tcW w:w="6946" w:type="dxa"/>
          </w:tcPr>
          <w:p w14:paraId="749E205A" w14:textId="236526A8" w:rsidR="005A6E25" w:rsidRPr="00B42F7B" w:rsidRDefault="00BB3D0B" w:rsidP="00736FBD">
            <w:pPr>
              <w:rPr>
                <w:sz w:val="24"/>
              </w:rPr>
            </w:pPr>
            <w:r>
              <w:rPr>
                <w:sz w:val="24"/>
              </w:rPr>
              <w:t>Nom</w:t>
            </w:r>
            <w:r w:rsidR="00736FBD">
              <w:rPr>
                <w:sz w:val="24"/>
              </w:rPr>
              <w:t xml:space="preserve"> </w:t>
            </w:r>
            <w:r w:rsidR="005A6E25" w:rsidRPr="00B42F7B">
              <w:rPr>
                <w:sz w:val="24"/>
              </w:rPr>
              <w:t>(</w:t>
            </w:r>
            <w:r>
              <w:rPr>
                <w:sz w:val="24"/>
              </w:rPr>
              <w:t>en capital</w:t>
            </w:r>
            <w:r w:rsidR="005A6E25" w:rsidRPr="00B42F7B">
              <w:rPr>
                <w:sz w:val="24"/>
              </w:rPr>
              <w:t>): ..................</w:t>
            </w:r>
            <w:r w:rsidR="00736FBD">
              <w:rPr>
                <w:sz w:val="24"/>
              </w:rPr>
              <w:t>.............</w:t>
            </w:r>
            <w:r w:rsidR="005A6E25" w:rsidRPr="00B42F7B">
              <w:rPr>
                <w:sz w:val="24"/>
              </w:rPr>
              <w:t>............................................</w:t>
            </w:r>
            <w:r w:rsidR="005A6E25" w:rsidRPr="00B42F7B">
              <w:rPr>
                <w:sz w:val="24"/>
              </w:rPr>
              <w:br/>
            </w:r>
            <w:r>
              <w:rPr>
                <w:sz w:val="24"/>
              </w:rPr>
              <w:t xml:space="preserve">Prénom </w:t>
            </w:r>
            <w:r w:rsidR="005A6E25" w:rsidRPr="00B42F7B">
              <w:rPr>
                <w:sz w:val="24"/>
              </w:rPr>
              <w:t>: ........................................................................................</w:t>
            </w:r>
          </w:p>
        </w:tc>
      </w:tr>
      <w:tr w:rsidR="005A6E25" w:rsidRPr="00B42F7B" w14:paraId="0DC4DE27" w14:textId="77777777" w:rsidTr="00D366D1">
        <w:tc>
          <w:tcPr>
            <w:tcW w:w="2410" w:type="dxa"/>
          </w:tcPr>
          <w:p w14:paraId="0F903A38" w14:textId="5618646F" w:rsidR="005A6E25" w:rsidRPr="00B42F7B" w:rsidRDefault="00BB3D0B" w:rsidP="00BB3D0B">
            <w:pPr>
              <w:jc w:val="both"/>
              <w:rPr>
                <w:b/>
                <w:sz w:val="24"/>
                <w:highlight w:val="yellow"/>
              </w:rPr>
            </w:pPr>
            <w:r>
              <w:rPr>
                <w:b/>
                <w:sz w:val="24"/>
                <w:highlight w:val="yellow"/>
              </w:rPr>
              <w:t>Fonction</w:t>
            </w:r>
          </w:p>
        </w:tc>
        <w:tc>
          <w:tcPr>
            <w:tcW w:w="6946" w:type="dxa"/>
          </w:tcPr>
          <w:p w14:paraId="2B163390" w14:textId="77777777" w:rsidR="005A6E25" w:rsidRPr="00B42F7B" w:rsidRDefault="005A6E25" w:rsidP="00D366D1">
            <w:pPr>
              <w:jc w:val="both"/>
              <w:rPr>
                <w:sz w:val="24"/>
              </w:rPr>
            </w:pPr>
          </w:p>
        </w:tc>
      </w:tr>
      <w:tr w:rsidR="005A6E25" w:rsidRPr="00BB3D0B" w14:paraId="692D4F1C" w14:textId="77777777" w:rsidTr="00D366D1">
        <w:tc>
          <w:tcPr>
            <w:tcW w:w="2410" w:type="dxa"/>
          </w:tcPr>
          <w:p w14:paraId="548B328B" w14:textId="0C8D6889" w:rsidR="005A6E25" w:rsidRPr="00B42F7B" w:rsidRDefault="005A6E25" w:rsidP="00BB3D0B">
            <w:pPr>
              <w:jc w:val="both"/>
              <w:rPr>
                <w:b/>
                <w:sz w:val="24"/>
                <w:highlight w:val="yellow"/>
              </w:rPr>
            </w:pPr>
            <w:r w:rsidRPr="00B42F7B">
              <w:rPr>
                <w:b/>
                <w:sz w:val="24"/>
                <w:highlight w:val="yellow"/>
              </w:rPr>
              <w:t>C</w:t>
            </w:r>
            <w:r w:rsidR="00BB3D0B">
              <w:rPr>
                <w:b/>
                <w:sz w:val="24"/>
                <w:highlight w:val="yellow"/>
              </w:rPr>
              <w:t xml:space="preserve">oordonnées </w:t>
            </w:r>
          </w:p>
        </w:tc>
        <w:tc>
          <w:tcPr>
            <w:tcW w:w="6946" w:type="dxa"/>
          </w:tcPr>
          <w:p w14:paraId="7B1ED70F" w14:textId="40A32718" w:rsidR="005A6E25" w:rsidRPr="00BB3D0B" w:rsidRDefault="00BB3D0B" w:rsidP="00BB3D0B">
            <w:pPr>
              <w:jc w:val="both"/>
              <w:rPr>
                <w:sz w:val="24"/>
              </w:rPr>
            </w:pPr>
            <w:r w:rsidRPr="00BB3D0B">
              <w:rPr>
                <w:sz w:val="24"/>
              </w:rPr>
              <w:t xml:space="preserve">Téléphone (ligne directe) </w:t>
            </w:r>
            <w:r w:rsidR="005A6E25" w:rsidRPr="00BB3D0B">
              <w:rPr>
                <w:sz w:val="24"/>
              </w:rPr>
              <w:t>: ..............................................</w:t>
            </w:r>
            <w:r w:rsidRPr="00BB3D0B">
              <w:rPr>
                <w:sz w:val="24"/>
              </w:rPr>
              <w:t>...................... Courriel</w:t>
            </w:r>
            <w:r>
              <w:rPr>
                <w:sz w:val="24"/>
              </w:rPr>
              <w:t xml:space="preserve"> </w:t>
            </w:r>
            <w:r w:rsidR="005A6E25" w:rsidRPr="00BB3D0B">
              <w:rPr>
                <w:sz w:val="24"/>
              </w:rPr>
              <w:t>: ................................................................................</w:t>
            </w:r>
            <w:r w:rsidR="00D54A9D">
              <w:rPr>
                <w:sz w:val="24"/>
              </w:rPr>
              <w:t>...............</w:t>
            </w:r>
          </w:p>
        </w:tc>
      </w:tr>
    </w:tbl>
    <w:p w14:paraId="2F1D6791" w14:textId="77777777" w:rsidR="00ED47AF" w:rsidRDefault="00ED47AF">
      <w:pPr>
        <w:spacing w:before="0" w:beforeAutospacing="0" w:after="0" w:afterAutospacing="0"/>
        <w:rPr>
          <w:sz w:val="24"/>
        </w:rPr>
      </w:pPr>
      <w:r>
        <w:rPr>
          <w:sz w:val="24"/>
        </w:rPr>
        <w:br w:type="page"/>
      </w:r>
    </w:p>
    <w:p w14:paraId="134B0731" w14:textId="77777777" w:rsidR="005A6E25" w:rsidRDefault="005A6E25" w:rsidP="005A6E25">
      <w:pPr>
        <w:tabs>
          <w:tab w:val="left" w:pos="510"/>
          <w:tab w:val="left" w:pos="10977"/>
        </w:tabs>
        <w:jc w:val="both"/>
        <w:rPr>
          <w:sz w:val="24"/>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8877F9" w:rsidRPr="00DA2BFB" w14:paraId="40364C1A" w14:textId="77777777" w:rsidTr="00376CAB">
        <w:tc>
          <w:tcPr>
            <w:tcW w:w="9356" w:type="dxa"/>
            <w:gridSpan w:val="2"/>
            <w:vAlign w:val="center"/>
          </w:tcPr>
          <w:p w14:paraId="097DF540" w14:textId="1451EBFC" w:rsidR="008877F9" w:rsidRPr="00DA2BFB" w:rsidRDefault="00DA2BFB" w:rsidP="00DA2BFB">
            <w:pPr>
              <w:jc w:val="both"/>
              <w:rPr>
                <w:sz w:val="24"/>
              </w:rPr>
            </w:pPr>
            <w:r w:rsidRPr="00DA2BFB">
              <w:rPr>
                <w:b/>
                <w:sz w:val="24"/>
              </w:rPr>
              <w:t>Composition du groupement</w:t>
            </w:r>
            <w:r w:rsidR="008877F9" w:rsidRPr="00B42F7B">
              <w:rPr>
                <w:b/>
                <w:sz w:val="24"/>
                <w:vertAlign w:val="superscript"/>
              </w:rPr>
              <w:footnoteReference w:id="3"/>
            </w:r>
          </w:p>
        </w:tc>
      </w:tr>
      <w:tr w:rsidR="008877F9" w:rsidRPr="00B42F7B" w14:paraId="4ED6D90F" w14:textId="77777777" w:rsidTr="00376CAB">
        <w:tc>
          <w:tcPr>
            <w:tcW w:w="2439" w:type="dxa"/>
            <w:tcBorders>
              <w:top w:val="single" w:sz="4" w:space="0" w:color="auto"/>
              <w:left w:val="single" w:sz="4" w:space="0" w:color="auto"/>
              <w:bottom w:val="single" w:sz="4" w:space="0" w:color="auto"/>
              <w:right w:val="single" w:sz="4" w:space="0" w:color="auto"/>
            </w:tcBorders>
            <w:vAlign w:val="center"/>
          </w:tcPr>
          <w:p w14:paraId="49DD51B9" w14:textId="2D7E5184" w:rsidR="008877F9" w:rsidRPr="008877F9" w:rsidRDefault="008877F9" w:rsidP="00D54A9D">
            <w:pPr>
              <w:rPr>
                <w:b/>
                <w:sz w:val="24"/>
                <w:highlight w:val="yellow"/>
              </w:rPr>
            </w:pPr>
            <w:r>
              <w:rPr>
                <w:b/>
                <w:sz w:val="24"/>
                <w:highlight w:val="yellow"/>
              </w:rPr>
              <w:t>Dénomination officielle complète</w:t>
            </w:r>
            <w:r w:rsidRPr="00B42F7B">
              <w:rPr>
                <w:highlight w:val="yellow"/>
                <w:vertAlign w:val="superscript"/>
              </w:rPr>
              <w:footnoteReference w:id="4"/>
            </w:r>
          </w:p>
        </w:tc>
        <w:tc>
          <w:tcPr>
            <w:tcW w:w="6917" w:type="dxa"/>
            <w:tcBorders>
              <w:top w:val="single" w:sz="4" w:space="0" w:color="auto"/>
              <w:left w:val="single" w:sz="4" w:space="0" w:color="auto"/>
              <w:bottom w:val="single" w:sz="4" w:space="0" w:color="auto"/>
              <w:right w:val="single" w:sz="4" w:space="0" w:color="auto"/>
            </w:tcBorders>
            <w:vAlign w:val="center"/>
          </w:tcPr>
          <w:p w14:paraId="4A94F063" w14:textId="77777777" w:rsidR="008877F9" w:rsidRPr="008877F9" w:rsidRDefault="008877F9" w:rsidP="00D54A9D">
            <w:pPr>
              <w:rPr>
                <w:sz w:val="24"/>
              </w:rPr>
            </w:pPr>
          </w:p>
        </w:tc>
      </w:tr>
      <w:tr w:rsidR="008877F9" w:rsidRPr="00B42F7B" w14:paraId="1EB4E923" w14:textId="77777777" w:rsidTr="00376CAB">
        <w:tc>
          <w:tcPr>
            <w:tcW w:w="2439" w:type="dxa"/>
            <w:vAlign w:val="center"/>
          </w:tcPr>
          <w:p w14:paraId="352E5860" w14:textId="77777777" w:rsidR="008877F9" w:rsidRPr="00B42F7B" w:rsidRDefault="008877F9" w:rsidP="00D54A9D">
            <w:pPr>
              <w:rPr>
                <w:b/>
                <w:sz w:val="24"/>
                <w:highlight w:val="yellow"/>
              </w:rPr>
            </w:pPr>
            <w:r>
              <w:rPr>
                <w:b/>
                <w:sz w:val="24"/>
                <w:highlight w:val="yellow"/>
              </w:rPr>
              <w:t>Forme juridique official</w:t>
            </w:r>
          </w:p>
        </w:tc>
        <w:tc>
          <w:tcPr>
            <w:tcW w:w="6917" w:type="dxa"/>
            <w:vAlign w:val="center"/>
          </w:tcPr>
          <w:p w14:paraId="4E0130AB" w14:textId="77777777" w:rsidR="008877F9" w:rsidRPr="00B42F7B" w:rsidRDefault="008877F9" w:rsidP="00D54A9D">
            <w:pPr>
              <w:rPr>
                <w:sz w:val="24"/>
                <w:highlight w:val="green"/>
              </w:rPr>
            </w:pPr>
          </w:p>
        </w:tc>
      </w:tr>
      <w:tr w:rsidR="008877F9" w:rsidRPr="00B42F7B" w14:paraId="7FF88B2C" w14:textId="77777777" w:rsidTr="00376CAB">
        <w:trPr>
          <w:trHeight w:val="659"/>
        </w:trPr>
        <w:tc>
          <w:tcPr>
            <w:tcW w:w="2439" w:type="dxa"/>
            <w:vAlign w:val="center"/>
          </w:tcPr>
          <w:p w14:paraId="1D60B577" w14:textId="77777777" w:rsidR="008877F9" w:rsidRPr="00B42F7B" w:rsidRDefault="008877F9" w:rsidP="00D54A9D">
            <w:pPr>
              <w:rPr>
                <w:b/>
                <w:sz w:val="24"/>
                <w:highlight w:val="yellow"/>
              </w:rPr>
            </w:pPr>
            <w:r>
              <w:rPr>
                <w:b/>
                <w:sz w:val="24"/>
                <w:highlight w:val="yellow"/>
              </w:rPr>
              <w:t>A</w:t>
            </w:r>
            <w:r w:rsidRPr="00016373">
              <w:rPr>
                <w:b/>
                <w:sz w:val="24"/>
                <w:highlight w:val="yellow"/>
              </w:rPr>
              <w:t xml:space="preserve">dresse officielle complète </w:t>
            </w:r>
          </w:p>
        </w:tc>
        <w:tc>
          <w:tcPr>
            <w:tcW w:w="6917" w:type="dxa"/>
            <w:vAlign w:val="center"/>
          </w:tcPr>
          <w:p w14:paraId="221E503A" w14:textId="77777777" w:rsidR="008877F9" w:rsidRPr="00B42F7B" w:rsidRDefault="008877F9" w:rsidP="00D54A9D">
            <w:pPr>
              <w:rPr>
                <w:sz w:val="24"/>
                <w:highlight w:val="green"/>
              </w:rPr>
            </w:pPr>
          </w:p>
        </w:tc>
      </w:tr>
      <w:tr w:rsidR="008877F9" w:rsidRPr="00B42F7B" w14:paraId="747F7FA4" w14:textId="77777777" w:rsidTr="00376CAB">
        <w:tc>
          <w:tcPr>
            <w:tcW w:w="2439" w:type="dxa"/>
            <w:vAlign w:val="center"/>
          </w:tcPr>
          <w:p w14:paraId="7D000979" w14:textId="77777777" w:rsidR="008877F9" w:rsidRPr="00B42F7B" w:rsidRDefault="008877F9" w:rsidP="00D54A9D">
            <w:pPr>
              <w:rPr>
                <w:b/>
                <w:sz w:val="24"/>
                <w:highlight w:val="yellow"/>
              </w:rPr>
            </w:pPr>
            <w:r>
              <w:rPr>
                <w:b/>
                <w:sz w:val="24"/>
                <w:highlight w:val="yellow"/>
              </w:rPr>
              <w:t xml:space="preserve">Numéro d’enregistrement </w:t>
            </w:r>
            <w:proofErr w:type="spellStart"/>
            <w:r>
              <w:rPr>
                <w:b/>
                <w:sz w:val="24"/>
                <w:highlight w:val="yellow"/>
              </w:rPr>
              <w:t>legal</w:t>
            </w:r>
            <w:proofErr w:type="spellEnd"/>
          </w:p>
        </w:tc>
        <w:tc>
          <w:tcPr>
            <w:tcW w:w="6917" w:type="dxa"/>
            <w:vAlign w:val="center"/>
          </w:tcPr>
          <w:p w14:paraId="057855C8" w14:textId="77777777" w:rsidR="008877F9" w:rsidRPr="00B42F7B" w:rsidRDefault="008877F9" w:rsidP="00D54A9D">
            <w:pPr>
              <w:rPr>
                <w:sz w:val="24"/>
                <w:highlight w:val="green"/>
              </w:rPr>
            </w:pPr>
          </w:p>
        </w:tc>
      </w:tr>
      <w:tr w:rsidR="008877F9" w:rsidRPr="006D690F" w14:paraId="5C50E882" w14:textId="77777777" w:rsidTr="00376CAB">
        <w:tc>
          <w:tcPr>
            <w:tcW w:w="2439" w:type="dxa"/>
            <w:vAlign w:val="center"/>
          </w:tcPr>
          <w:p w14:paraId="5A50BA4D" w14:textId="7758AF92" w:rsidR="008877F9" w:rsidRPr="00016373" w:rsidRDefault="008877F9" w:rsidP="00E63F0A">
            <w:pPr>
              <w:rPr>
                <w:b/>
                <w:sz w:val="24"/>
                <w:highlight w:val="yellow"/>
              </w:rPr>
            </w:pPr>
            <w:r w:rsidRPr="00016373">
              <w:rPr>
                <w:b/>
                <w:sz w:val="24"/>
                <w:highlight w:val="yellow"/>
              </w:rPr>
              <w:t>Numéro d</w:t>
            </w:r>
            <w:r w:rsidR="00E63F0A">
              <w:rPr>
                <w:b/>
                <w:sz w:val="24"/>
                <w:highlight w:val="yellow"/>
              </w:rPr>
              <w:t>’</w:t>
            </w:r>
            <w:proofErr w:type="spellStart"/>
            <w:r w:rsidR="00E63F0A">
              <w:rPr>
                <w:b/>
                <w:sz w:val="24"/>
                <w:highlight w:val="yellow"/>
              </w:rPr>
              <w:t>immatriculation</w:t>
            </w:r>
            <w:r w:rsidRPr="00016373">
              <w:rPr>
                <w:b/>
                <w:sz w:val="24"/>
                <w:highlight w:val="yellow"/>
              </w:rPr>
              <w:t>de</w:t>
            </w:r>
            <w:proofErr w:type="spellEnd"/>
            <w:r w:rsidRPr="00016373">
              <w:rPr>
                <w:b/>
                <w:sz w:val="24"/>
                <w:highlight w:val="yellow"/>
              </w:rPr>
              <w:t xml:space="preserve"> la TVA</w:t>
            </w:r>
          </w:p>
        </w:tc>
        <w:tc>
          <w:tcPr>
            <w:tcW w:w="6917" w:type="dxa"/>
            <w:vAlign w:val="center"/>
          </w:tcPr>
          <w:p w14:paraId="66080266" w14:textId="77777777" w:rsidR="008877F9" w:rsidRPr="00016373" w:rsidRDefault="008877F9" w:rsidP="00D54A9D">
            <w:pPr>
              <w:rPr>
                <w:sz w:val="24"/>
                <w:highlight w:val="green"/>
              </w:rPr>
            </w:pPr>
          </w:p>
        </w:tc>
      </w:tr>
      <w:tr w:rsidR="008877F9" w:rsidRPr="00D54A9D" w14:paraId="0CE86220" w14:textId="77777777" w:rsidTr="00376CAB">
        <w:tc>
          <w:tcPr>
            <w:tcW w:w="2439" w:type="dxa"/>
            <w:tcBorders>
              <w:top w:val="single" w:sz="4" w:space="0" w:color="auto"/>
              <w:left w:val="single" w:sz="4" w:space="0" w:color="auto"/>
              <w:bottom w:val="single" w:sz="4" w:space="0" w:color="auto"/>
              <w:right w:val="single" w:sz="4" w:space="0" w:color="auto"/>
            </w:tcBorders>
            <w:vAlign w:val="center"/>
          </w:tcPr>
          <w:p w14:paraId="4369698B" w14:textId="4074381D" w:rsidR="008877F9" w:rsidRPr="008877F9" w:rsidRDefault="008877F9" w:rsidP="00D54A9D">
            <w:pPr>
              <w:rPr>
                <w:b/>
                <w:sz w:val="24"/>
                <w:highlight w:val="yellow"/>
              </w:rPr>
            </w:pPr>
            <w:r>
              <w:rPr>
                <w:b/>
                <w:sz w:val="24"/>
                <w:highlight w:val="yellow"/>
              </w:rPr>
              <w:t xml:space="preserve">Contact </w:t>
            </w:r>
          </w:p>
        </w:tc>
        <w:tc>
          <w:tcPr>
            <w:tcW w:w="6917" w:type="dxa"/>
            <w:tcBorders>
              <w:top w:val="single" w:sz="4" w:space="0" w:color="auto"/>
              <w:left w:val="single" w:sz="4" w:space="0" w:color="auto"/>
              <w:bottom w:val="single" w:sz="4" w:space="0" w:color="auto"/>
              <w:right w:val="single" w:sz="4" w:space="0" w:color="auto"/>
            </w:tcBorders>
            <w:vAlign w:val="center"/>
          </w:tcPr>
          <w:p w14:paraId="219D2737" w14:textId="7AC17303" w:rsidR="008877F9" w:rsidRPr="00A861C5" w:rsidRDefault="008877F9" w:rsidP="00D54A9D">
            <w:pPr>
              <w:spacing w:before="0" w:beforeAutospacing="0" w:after="0" w:afterAutospacing="0"/>
              <w:rPr>
                <w:sz w:val="24"/>
              </w:rPr>
            </w:pPr>
            <w:r w:rsidRPr="00A861C5">
              <w:rPr>
                <w:sz w:val="24"/>
              </w:rPr>
              <w:t>Personne à contacter</w:t>
            </w:r>
            <w:r w:rsidR="00D54A9D" w:rsidRPr="00A861C5">
              <w:rPr>
                <w:sz w:val="24"/>
              </w:rPr>
              <w:t> :</w:t>
            </w:r>
            <w:r w:rsidR="00D54A9D" w:rsidRPr="0021060A">
              <w:rPr>
                <w:sz w:val="24"/>
              </w:rPr>
              <w:t xml:space="preserve"> ..........................................................</w:t>
            </w:r>
          </w:p>
          <w:p w14:paraId="3E02CFBD" w14:textId="793FFFA7" w:rsidR="008877F9" w:rsidRPr="00D54A9D" w:rsidRDefault="00D54A9D" w:rsidP="00D54A9D">
            <w:pPr>
              <w:spacing w:before="0" w:beforeAutospacing="0"/>
              <w:rPr>
                <w:sz w:val="24"/>
                <w:highlight w:val="green"/>
              </w:rPr>
            </w:pPr>
            <w:r w:rsidRPr="00BB3D0B">
              <w:rPr>
                <w:sz w:val="24"/>
              </w:rPr>
              <w:t>Téléphone (ligne directe) : .............</w:t>
            </w:r>
            <w:r>
              <w:rPr>
                <w:sz w:val="24"/>
              </w:rPr>
              <w:t>.</w:t>
            </w:r>
            <w:r w:rsidRPr="00BB3D0B">
              <w:rPr>
                <w:sz w:val="24"/>
              </w:rPr>
              <w:t>..................................................... Courriel</w:t>
            </w:r>
            <w:r>
              <w:rPr>
                <w:sz w:val="24"/>
              </w:rPr>
              <w:t xml:space="preserve"> </w:t>
            </w:r>
            <w:r w:rsidRPr="00BB3D0B">
              <w:rPr>
                <w:sz w:val="24"/>
              </w:rPr>
              <w:t>: ................................................................................</w:t>
            </w:r>
            <w:r>
              <w:rPr>
                <w:sz w:val="24"/>
              </w:rPr>
              <w:t>..............</w:t>
            </w:r>
          </w:p>
        </w:tc>
      </w:tr>
    </w:tbl>
    <w:p w14:paraId="433F7C3C" w14:textId="77777777" w:rsidR="00D54A9D" w:rsidRPr="002B4FDF" w:rsidRDefault="00D54A9D" w:rsidP="002B4FDF">
      <w:pPr>
        <w:jc w:val="both"/>
        <w:rPr>
          <w:b/>
          <w:sz w:val="24"/>
        </w:rPr>
      </w:pPr>
      <w:r w:rsidRPr="002B4FDF">
        <w:rPr>
          <w:b/>
          <w:sz w:val="24"/>
        </w:rPr>
        <w:t>D’autre part.</w:t>
      </w:r>
    </w:p>
    <w:p w14:paraId="7D650192" w14:textId="6E7BDD01" w:rsidR="00DA2BFB" w:rsidRDefault="006C15A1" w:rsidP="0064132A">
      <w:pPr>
        <w:tabs>
          <w:tab w:val="left" w:pos="510"/>
          <w:tab w:val="left" w:pos="10977"/>
        </w:tabs>
        <w:jc w:val="both"/>
        <w:rPr>
          <w:sz w:val="24"/>
        </w:rPr>
      </w:pPr>
      <w:r w:rsidRPr="00837DF1">
        <w:rPr>
          <w:sz w:val="24"/>
        </w:rPr>
        <w:t xml:space="preserve">Les parties susnommées et ci-après désignées collectivement </w:t>
      </w:r>
      <w:r w:rsidR="00BC37E6">
        <w:rPr>
          <w:sz w:val="24"/>
        </w:rPr>
        <w:t>le</w:t>
      </w:r>
      <w:r w:rsidR="00F146BE">
        <w:rPr>
          <w:sz w:val="24"/>
        </w:rPr>
        <w:t xml:space="preserve"> </w:t>
      </w:r>
      <w:r w:rsidR="00F146BE" w:rsidRPr="00837DF1">
        <w:rPr>
          <w:sz w:val="24"/>
        </w:rPr>
        <w:t>«</w:t>
      </w:r>
      <w:r w:rsidR="00F146BE" w:rsidRPr="00FC30AF">
        <w:rPr>
          <w:sz w:val="24"/>
        </w:rPr>
        <w:t xml:space="preserve"> </w:t>
      </w:r>
      <w:r w:rsidR="00595FFB" w:rsidRPr="00FC30AF">
        <w:rPr>
          <w:sz w:val="24"/>
        </w:rPr>
        <w:t>Contractant</w:t>
      </w:r>
      <w:r w:rsidR="00595FFB" w:rsidRPr="00837DF1">
        <w:rPr>
          <w:sz w:val="24"/>
        </w:rPr>
        <w:t xml:space="preserve"> »</w:t>
      </w:r>
      <w:r w:rsidRPr="00837DF1">
        <w:rPr>
          <w:sz w:val="24"/>
        </w:rPr>
        <w:t xml:space="preserve"> sont conjointement et solidairement responsables de l'exécution du présent contrat à l'égard d</w:t>
      </w:r>
      <w:r w:rsidR="00AF317B">
        <w:rPr>
          <w:sz w:val="24"/>
        </w:rPr>
        <w:t>’</w:t>
      </w:r>
      <w:r w:rsidR="00AF317B" w:rsidRPr="00E9243B">
        <w:rPr>
          <w:rFonts w:cstheme="minorHAnsi"/>
          <w:sz w:val="24"/>
        </w:rPr>
        <w:t>Expertise France</w:t>
      </w:r>
      <w:r w:rsidR="00310A37">
        <w:rPr>
          <w:sz w:val="24"/>
        </w:rPr>
        <w:t>.</w:t>
      </w:r>
    </w:p>
    <w:p w14:paraId="479D6BF9" w14:textId="78B071A4" w:rsidR="00BF734E" w:rsidRDefault="00DA2BFB" w:rsidP="00BF734E">
      <w:pPr>
        <w:tabs>
          <w:tab w:val="left" w:pos="510"/>
          <w:tab w:val="left" w:pos="10977"/>
        </w:tabs>
        <w:jc w:val="both"/>
        <w:rPr>
          <w:sz w:val="24"/>
        </w:rPr>
      </w:pPr>
      <w:r>
        <w:rPr>
          <w:sz w:val="24"/>
        </w:rPr>
        <w:t>La mise en œuvre du présent contrat-cadre s’inscrit dans</w:t>
      </w:r>
      <w:r w:rsidR="00F146BE">
        <w:rPr>
          <w:sz w:val="24"/>
        </w:rPr>
        <w:t xml:space="preserve"> le cadre des</w:t>
      </w:r>
      <w:r w:rsidR="0021060A">
        <w:rPr>
          <w:sz w:val="24"/>
        </w:rPr>
        <w:t xml:space="preserve"> projet</w:t>
      </w:r>
      <w:r w:rsidR="00F146BE">
        <w:rPr>
          <w:sz w:val="24"/>
        </w:rPr>
        <w:t>s</w:t>
      </w:r>
      <w:r w:rsidR="0021060A">
        <w:rPr>
          <w:sz w:val="24"/>
        </w:rPr>
        <w:t xml:space="preserve"> de coopération </w:t>
      </w:r>
      <w:r w:rsidR="00376CAB">
        <w:rPr>
          <w:sz w:val="24"/>
        </w:rPr>
        <w:t>exécutés à Djibouti</w:t>
      </w:r>
      <w:r w:rsidR="00F146BE">
        <w:rPr>
          <w:sz w:val="24"/>
        </w:rPr>
        <w:t>.</w:t>
      </w:r>
    </w:p>
    <w:p w14:paraId="09B3D79E" w14:textId="6F28D74E" w:rsidR="00510A60" w:rsidRDefault="00510A60">
      <w:pPr>
        <w:spacing w:before="0" w:beforeAutospacing="0" w:after="0" w:afterAutospacing="0"/>
      </w:pPr>
      <w:r>
        <w:br w:type="page"/>
      </w:r>
    </w:p>
    <w:p w14:paraId="0CD8BA88" w14:textId="77777777" w:rsidR="006C15A1" w:rsidRPr="00837DF1" w:rsidRDefault="006C15A1" w:rsidP="006C15A1">
      <w:pPr>
        <w:tabs>
          <w:tab w:val="left" w:pos="510"/>
          <w:tab w:val="left" w:pos="1020"/>
          <w:tab w:val="left" w:pos="10977"/>
        </w:tabs>
        <w:jc w:val="center"/>
      </w:pPr>
    </w:p>
    <w:p w14:paraId="5363829E" w14:textId="77777777" w:rsidR="006C15A1" w:rsidRPr="00A861C5" w:rsidRDefault="006C15A1" w:rsidP="006C15A1">
      <w:pPr>
        <w:tabs>
          <w:tab w:val="left" w:pos="10977"/>
        </w:tabs>
        <w:jc w:val="center"/>
        <w:rPr>
          <w:b/>
          <w:sz w:val="24"/>
        </w:rPr>
      </w:pPr>
      <w:r w:rsidRPr="00A861C5">
        <w:rPr>
          <w:b/>
          <w:sz w:val="24"/>
        </w:rPr>
        <w:t>SONT CONVENU(E)S</w:t>
      </w:r>
    </w:p>
    <w:p w14:paraId="2B96C669" w14:textId="77777777" w:rsidR="006C15A1" w:rsidRPr="00A861C5" w:rsidRDefault="006C15A1" w:rsidP="006C15A1">
      <w:pPr>
        <w:rPr>
          <w:sz w:val="24"/>
        </w:rPr>
      </w:pPr>
    </w:p>
    <w:p w14:paraId="66BB01E4" w14:textId="66D1FE7D" w:rsidR="00A861C5" w:rsidRPr="00A861C5" w:rsidRDefault="00595FFB" w:rsidP="00A861C5">
      <w:pPr>
        <w:rPr>
          <w:sz w:val="24"/>
        </w:rPr>
      </w:pPr>
      <w:r w:rsidRPr="00A861C5">
        <w:rPr>
          <w:sz w:val="24"/>
        </w:rPr>
        <w:t>Des</w:t>
      </w:r>
      <w:r w:rsidR="00A861C5" w:rsidRPr="00A861C5">
        <w:rPr>
          <w:sz w:val="24"/>
        </w:rPr>
        <w:t xml:space="preserve"> </w:t>
      </w:r>
      <w:r w:rsidR="00A861C5" w:rsidRPr="00A861C5">
        <w:rPr>
          <w:b/>
          <w:sz w:val="24"/>
        </w:rPr>
        <w:t>conditions particulières</w:t>
      </w:r>
      <w:r w:rsidR="00A861C5" w:rsidRPr="00A861C5">
        <w:rPr>
          <w:sz w:val="24"/>
        </w:rPr>
        <w:t xml:space="preserve">, des </w:t>
      </w:r>
      <w:r w:rsidR="00A861C5" w:rsidRPr="00A861C5">
        <w:rPr>
          <w:b/>
          <w:sz w:val="24"/>
        </w:rPr>
        <w:t xml:space="preserve">conditions générales des contrats-cadres </w:t>
      </w:r>
      <w:r w:rsidR="00A861C5" w:rsidRPr="00A861C5">
        <w:rPr>
          <w:sz w:val="24"/>
        </w:rPr>
        <w:t xml:space="preserve">et des annexes </w:t>
      </w:r>
      <w:r w:rsidRPr="00A861C5">
        <w:rPr>
          <w:sz w:val="24"/>
        </w:rPr>
        <w:t>suivantes :</w:t>
      </w:r>
    </w:p>
    <w:p w14:paraId="2F446C15" w14:textId="385C4D98" w:rsidR="00A861C5" w:rsidRPr="00A861C5" w:rsidRDefault="00A861C5" w:rsidP="00A861C5">
      <w:pPr>
        <w:ind w:left="1560" w:hanging="1560"/>
        <w:jc w:val="both"/>
      </w:pPr>
      <w:r w:rsidRPr="00A861C5">
        <w:rPr>
          <w:b/>
          <w:sz w:val="24"/>
        </w:rPr>
        <w:t>Annexe I –</w:t>
      </w:r>
      <w:r w:rsidRPr="00A861C5">
        <w:rPr>
          <w:b/>
          <w:sz w:val="24"/>
        </w:rPr>
        <w:tab/>
      </w:r>
      <w:r w:rsidRPr="00A861C5">
        <w:rPr>
          <w:sz w:val="24"/>
        </w:rPr>
        <w:t xml:space="preserve">Cahier des charges (du </w:t>
      </w:r>
      <w:r w:rsidR="00376CAB" w:rsidRPr="000A2F66">
        <w:rPr>
          <w:i/>
          <w:sz w:val="24"/>
          <w:highlight w:val="yellow"/>
        </w:rPr>
        <w:t>date</w:t>
      </w:r>
      <w:r w:rsidRPr="00A861C5">
        <w:rPr>
          <w:sz w:val="24"/>
        </w:rPr>
        <w:t>)</w:t>
      </w:r>
    </w:p>
    <w:p w14:paraId="6EF33CD0" w14:textId="44CAC5A0" w:rsidR="00A861C5" w:rsidRDefault="00A861C5" w:rsidP="00A861C5">
      <w:pPr>
        <w:ind w:left="1560" w:hanging="1560"/>
        <w:jc w:val="both"/>
        <w:rPr>
          <w:sz w:val="24"/>
        </w:rPr>
      </w:pPr>
      <w:r w:rsidRPr="00A861C5">
        <w:rPr>
          <w:b/>
          <w:sz w:val="24"/>
        </w:rPr>
        <w:t>Annexe II</w:t>
      </w:r>
      <w:r w:rsidRPr="00A861C5">
        <w:rPr>
          <w:sz w:val="24"/>
        </w:rPr>
        <w:t xml:space="preserve"> –</w:t>
      </w:r>
      <w:r w:rsidRPr="00A861C5">
        <w:rPr>
          <w:sz w:val="24"/>
        </w:rPr>
        <w:tab/>
        <w:t xml:space="preserve">Offre du contractant (du </w:t>
      </w:r>
      <w:r w:rsidRPr="000A2F66">
        <w:rPr>
          <w:i/>
          <w:sz w:val="24"/>
          <w:highlight w:val="yellow"/>
        </w:rPr>
        <w:t>date</w:t>
      </w:r>
      <w:r w:rsidRPr="00A861C5">
        <w:rPr>
          <w:sz w:val="24"/>
        </w:rPr>
        <w:t>)</w:t>
      </w:r>
    </w:p>
    <w:p w14:paraId="35C1DAC0" w14:textId="5D5B0760" w:rsidR="00334339" w:rsidRPr="00334339" w:rsidRDefault="00334339" w:rsidP="00334339">
      <w:pPr>
        <w:ind w:left="1560" w:hanging="1560"/>
        <w:jc w:val="both"/>
        <w:rPr>
          <w:sz w:val="24"/>
        </w:rPr>
      </w:pPr>
      <w:r w:rsidRPr="00AF3D29">
        <w:rPr>
          <w:b/>
          <w:sz w:val="24"/>
        </w:rPr>
        <w:t>Annexe III</w:t>
      </w:r>
      <w:r w:rsidRPr="00AF3D29">
        <w:rPr>
          <w:sz w:val="24"/>
        </w:rPr>
        <w:t xml:space="preserve"> –</w:t>
      </w:r>
      <w:r w:rsidRPr="00AF3D29">
        <w:rPr>
          <w:sz w:val="24"/>
        </w:rPr>
        <w:tab/>
      </w:r>
      <w:r>
        <w:rPr>
          <w:sz w:val="24"/>
        </w:rPr>
        <w:t>Annexe financière</w:t>
      </w:r>
    </w:p>
    <w:p w14:paraId="67406D9B" w14:textId="1C337742" w:rsidR="009037DA" w:rsidRDefault="009037DA" w:rsidP="009037DA">
      <w:pPr>
        <w:ind w:left="1560" w:hanging="1560"/>
        <w:jc w:val="both"/>
        <w:rPr>
          <w:sz w:val="24"/>
        </w:rPr>
      </w:pPr>
      <w:r w:rsidRPr="00AF3D29">
        <w:rPr>
          <w:b/>
          <w:sz w:val="24"/>
        </w:rPr>
        <w:t>Annex</w:t>
      </w:r>
      <w:r w:rsidR="00AF3D29" w:rsidRPr="00AF3D29">
        <w:rPr>
          <w:b/>
          <w:sz w:val="24"/>
        </w:rPr>
        <w:t>e</w:t>
      </w:r>
      <w:r w:rsidRPr="00AF3D29">
        <w:rPr>
          <w:b/>
          <w:sz w:val="24"/>
        </w:rPr>
        <w:t xml:space="preserve"> I</w:t>
      </w:r>
      <w:r w:rsidR="00334339">
        <w:rPr>
          <w:b/>
          <w:sz w:val="24"/>
        </w:rPr>
        <w:t>V</w:t>
      </w:r>
      <w:r w:rsidRPr="00AF3D29">
        <w:rPr>
          <w:sz w:val="24"/>
        </w:rPr>
        <w:t xml:space="preserve"> –</w:t>
      </w:r>
      <w:r w:rsidRPr="00AF3D29">
        <w:rPr>
          <w:sz w:val="24"/>
        </w:rPr>
        <w:tab/>
        <w:t>Déclaration sur l’honneur</w:t>
      </w:r>
    </w:p>
    <w:p w14:paraId="7D72D479" w14:textId="43AFF5D0" w:rsidR="000D4E8E" w:rsidRDefault="000D4E8E" w:rsidP="000D4E8E">
      <w:pPr>
        <w:ind w:left="1560" w:hanging="1560"/>
        <w:jc w:val="both"/>
        <w:rPr>
          <w:sz w:val="24"/>
        </w:rPr>
      </w:pPr>
      <w:r w:rsidRPr="00AF3D29">
        <w:rPr>
          <w:b/>
          <w:sz w:val="24"/>
        </w:rPr>
        <w:t>Annexe</w:t>
      </w:r>
      <w:r>
        <w:rPr>
          <w:b/>
          <w:sz w:val="24"/>
        </w:rPr>
        <w:t xml:space="preserve"> V</w:t>
      </w:r>
      <w:r w:rsidRPr="00AF3D29">
        <w:rPr>
          <w:sz w:val="24"/>
        </w:rPr>
        <w:t xml:space="preserve"> –</w:t>
      </w:r>
      <w:r w:rsidRPr="00AF3D29">
        <w:rPr>
          <w:sz w:val="24"/>
        </w:rPr>
        <w:tab/>
      </w:r>
      <w:r w:rsidR="00376CAB">
        <w:rPr>
          <w:sz w:val="24"/>
        </w:rPr>
        <w:t>Attestation</w:t>
      </w:r>
      <w:r>
        <w:rPr>
          <w:sz w:val="24"/>
        </w:rPr>
        <w:t xml:space="preserve"> de groupement le cas échéant</w:t>
      </w:r>
    </w:p>
    <w:p w14:paraId="2CFFB435" w14:textId="0599E20B" w:rsidR="00310A37" w:rsidRPr="00310A37" w:rsidRDefault="00334339" w:rsidP="009037DA">
      <w:pPr>
        <w:ind w:left="1560" w:hanging="1560"/>
        <w:jc w:val="both"/>
        <w:rPr>
          <w:sz w:val="24"/>
        </w:rPr>
      </w:pPr>
      <w:r>
        <w:rPr>
          <w:b/>
          <w:sz w:val="24"/>
        </w:rPr>
        <w:t xml:space="preserve">Annexe </w:t>
      </w:r>
      <w:r w:rsidR="00310A37" w:rsidRPr="00310A37">
        <w:rPr>
          <w:b/>
          <w:sz w:val="24"/>
        </w:rPr>
        <w:t>V</w:t>
      </w:r>
      <w:r w:rsidR="000D4E8E">
        <w:rPr>
          <w:b/>
          <w:sz w:val="24"/>
        </w:rPr>
        <w:t>I</w:t>
      </w:r>
      <w:r w:rsidR="00310A37" w:rsidRPr="00310A37">
        <w:rPr>
          <w:b/>
          <w:sz w:val="24"/>
        </w:rPr>
        <w:t xml:space="preserve"> – </w:t>
      </w:r>
      <w:r w:rsidR="00310A37" w:rsidRPr="00310A37">
        <w:rPr>
          <w:b/>
          <w:sz w:val="24"/>
        </w:rPr>
        <w:tab/>
      </w:r>
      <w:r w:rsidR="00310A37" w:rsidRPr="00310A37">
        <w:rPr>
          <w:sz w:val="24"/>
        </w:rPr>
        <w:t>Formulaire de vérification conformité RGPD</w:t>
      </w:r>
    </w:p>
    <w:p w14:paraId="66A8C897" w14:textId="3604B8CE" w:rsidR="00A861C5" w:rsidRPr="00A861C5" w:rsidRDefault="00A861C5" w:rsidP="00A861C5">
      <w:pPr>
        <w:jc w:val="both"/>
        <w:rPr>
          <w:sz w:val="24"/>
        </w:rPr>
      </w:pPr>
      <w:proofErr w:type="gramStart"/>
      <w:r w:rsidRPr="00A861C5">
        <w:rPr>
          <w:sz w:val="24"/>
        </w:rPr>
        <w:t>qui</w:t>
      </w:r>
      <w:proofErr w:type="gramEnd"/>
      <w:r w:rsidRPr="00A861C5">
        <w:rPr>
          <w:sz w:val="24"/>
        </w:rPr>
        <w:t xml:space="preserve"> font partie intégrante du présent contrat-cadre (ci-après dénommé </w:t>
      </w:r>
      <w:r w:rsidR="001769F7" w:rsidRPr="00A861C5">
        <w:rPr>
          <w:sz w:val="24"/>
        </w:rPr>
        <w:t xml:space="preserve">le </w:t>
      </w:r>
      <w:r w:rsidR="00376CAB">
        <w:rPr>
          <w:sz w:val="24"/>
        </w:rPr>
        <w:t>« </w:t>
      </w:r>
      <w:r w:rsidRPr="00FC30AF">
        <w:rPr>
          <w:sz w:val="24"/>
        </w:rPr>
        <w:t>CC</w:t>
      </w:r>
      <w:r w:rsidR="00376CAB">
        <w:rPr>
          <w:sz w:val="24"/>
        </w:rPr>
        <w:t> »</w:t>
      </w:r>
      <w:r w:rsidRPr="00A861C5">
        <w:rPr>
          <w:sz w:val="24"/>
        </w:rPr>
        <w:t>).</w:t>
      </w:r>
    </w:p>
    <w:p w14:paraId="74244875" w14:textId="77777777"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des conditions particulières prévalent sur celles des autres parties du CC. </w:t>
      </w:r>
    </w:p>
    <w:p w14:paraId="2EFC9728" w14:textId="77777777"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des conditions générales prévalent sur celles du modèle de bon de commande et du modèle de contrat spécifique. </w:t>
      </w:r>
    </w:p>
    <w:p w14:paraId="2B3FADAD" w14:textId="77777777"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du modèle de bon de commande et du modèle de contrat spécifique prévalent sur celles des autres annexes. </w:t>
      </w:r>
    </w:p>
    <w:p w14:paraId="44F69F03" w14:textId="77777777"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Les dispositions du cahier des charges (annexe I) prévalent sur celles de l'offre (annexe II).</w:t>
      </w:r>
    </w:p>
    <w:p w14:paraId="443F15C6" w14:textId="77777777"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du contrat-cadre prévalent sur celles des bons de commande et des contrats spécifiques. </w:t>
      </w:r>
    </w:p>
    <w:p w14:paraId="4333250C" w14:textId="2D2626BD"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des contrats spécifiques prévalent sur celles des demandes de services. </w:t>
      </w:r>
    </w:p>
    <w:p w14:paraId="1C210837" w14:textId="4960C085"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Les dispositions des demandes de services prévalent sur</w:t>
      </w:r>
      <w:r w:rsidR="00310A37">
        <w:rPr>
          <w:sz w:val="24"/>
        </w:rPr>
        <w:t xml:space="preserve"> celles des offres spécifiques.</w:t>
      </w:r>
    </w:p>
    <w:p w14:paraId="4D5ACFF1" w14:textId="77777777" w:rsidR="006C15A1" w:rsidRPr="00837DF1" w:rsidRDefault="006C15A1" w:rsidP="006C15A1">
      <w:pPr>
        <w:pStyle w:val="Heading1contract"/>
        <w:spacing w:before="100" w:after="360" w:afterAutospacing="0"/>
      </w:pPr>
      <w:r w:rsidRPr="00837DF1">
        <w:rPr>
          <w:sz w:val="24"/>
        </w:rPr>
        <w:br w:type="page"/>
      </w:r>
      <w:r w:rsidRPr="00837DF1">
        <w:lastRenderedPageBreak/>
        <w:t>I – Conditions PARTICULIÈRES</w:t>
      </w:r>
    </w:p>
    <w:p w14:paraId="2FE82AEA" w14:textId="77777777" w:rsidR="006C15A1" w:rsidRPr="00837DF1" w:rsidRDefault="006C15A1" w:rsidP="006C15A1">
      <w:pPr>
        <w:pStyle w:val="Heading2contracts"/>
      </w:pPr>
      <w:r w:rsidRPr="00837DF1">
        <w:t>Article I.1 – Objet</w:t>
      </w:r>
    </w:p>
    <w:p w14:paraId="6A429C8F" w14:textId="24D0636B" w:rsidR="00A053E1" w:rsidRPr="00093B58" w:rsidRDefault="00A053E1" w:rsidP="00E33A17">
      <w:pPr>
        <w:ind w:left="851" w:hanging="851"/>
        <w:jc w:val="both"/>
        <w:rPr>
          <w:sz w:val="24"/>
        </w:rPr>
      </w:pPr>
      <w:r w:rsidRPr="00093B58">
        <w:rPr>
          <w:b/>
          <w:noProof/>
          <w:sz w:val="24"/>
        </w:rPr>
        <w:t>I.1.1</w:t>
      </w:r>
      <w:r w:rsidRPr="00093B58">
        <w:rPr>
          <w:b/>
          <w:sz w:val="24"/>
        </w:rPr>
        <w:tab/>
      </w:r>
      <w:r w:rsidRPr="00093B58">
        <w:rPr>
          <w:sz w:val="24"/>
        </w:rPr>
        <w:t xml:space="preserve">Le CC a pour objet </w:t>
      </w:r>
      <w:r w:rsidR="00310A37">
        <w:rPr>
          <w:sz w:val="24"/>
        </w:rPr>
        <w:t xml:space="preserve">les services de portage salarial pour les salariés engagés dans les projets d’Expertise France </w:t>
      </w:r>
      <w:r w:rsidR="00376CAB">
        <w:rPr>
          <w:sz w:val="24"/>
        </w:rPr>
        <w:t>à Djibouti</w:t>
      </w:r>
      <w:r w:rsidRPr="00093B58">
        <w:rPr>
          <w:sz w:val="24"/>
        </w:rPr>
        <w:t>.</w:t>
      </w:r>
    </w:p>
    <w:p w14:paraId="187D0865" w14:textId="1CCE5E8D" w:rsidR="00A053E1" w:rsidRPr="00093B58" w:rsidRDefault="00A053E1" w:rsidP="00E33A17">
      <w:pPr>
        <w:suppressAutoHyphens/>
        <w:ind w:left="851" w:hanging="851"/>
        <w:jc w:val="both"/>
        <w:rPr>
          <w:sz w:val="24"/>
        </w:rPr>
      </w:pPr>
      <w:r w:rsidRPr="00093B58">
        <w:rPr>
          <w:b/>
          <w:noProof/>
          <w:sz w:val="24"/>
        </w:rPr>
        <w:t>I.1.2</w:t>
      </w:r>
      <w:r w:rsidRPr="00093B58">
        <w:rPr>
          <w:sz w:val="24"/>
        </w:rPr>
        <w:tab/>
        <w:t xml:space="preserve">La signature du CC n'emporte aucune obligation d'achat pour </w:t>
      </w:r>
      <w:r w:rsidR="00CB2123">
        <w:rPr>
          <w:sz w:val="24"/>
        </w:rPr>
        <w:t>Expertise France</w:t>
      </w:r>
      <w:r w:rsidRPr="00093B58">
        <w:rPr>
          <w:sz w:val="24"/>
        </w:rPr>
        <w:t xml:space="preserve">. Seule l'exécution du CC au moyen de bons de commande ou de contrats spécifiques engage </w:t>
      </w:r>
      <w:r w:rsidR="00CB2123">
        <w:rPr>
          <w:sz w:val="24"/>
        </w:rPr>
        <w:t>Expertise France</w:t>
      </w:r>
      <w:r w:rsidRPr="00093B58">
        <w:rPr>
          <w:sz w:val="24"/>
        </w:rPr>
        <w:t>.</w:t>
      </w:r>
    </w:p>
    <w:p w14:paraId="1D0F9F44" w14:textId="77777777" w:rsidR="00093B58" w:rsidRPr="00093B58" w:rsidRDefault="00093B58" w:rsidP="00093B58">
      <w:pPr>
        <w:pStyle w:val="Titre2"/>
      </w:pPr>
      <w:r w:rsidRPr="00093B58">
        <w:t xml:space="preserve">Article I.2 – Entrée en vigueur et durée </w:t>
      </w:r>
    </w:p>
    <w:p w14:paraId="7B5DA800" w14:textId="5CBDDC46" w:rsidR="00093B58" w:rsidRPr="00093B58" w:rsidRDefault="00093B58" w:rsidP="00E33A17">
      <w:pPr>
        <w:ind w:left="851" w:hanging="851"/>
        <w:jc w:val="both"/>
        <w:rPr>
          <w:color w:val="000000"/>
          <w:sz w:val="24"/>
        </w:rPr>
      </w:pPr>
      <w:r w:rsidRPr="00093B58">
        <w:rPr>
          <w:b/>
          <w:noProof/>
          <w:color w:val="000000"/>
          <w:sz w:val="24"/>
        </w:rPr>
        <w:t>I.2.1</w:t>
      </w:r>
      <w:r w:rsidRPr="00093B58">
        <w:rPr>
          <w:color w:val="000000"/>
          <w:sz w:val="24"/>
        </w:rPr>
        <w:tab/>
      </w:r>
      <w:r w:rsidRPr="00093B58">
        <w:rPr>
          <w:sz w:val="24"/>
        </w:rPr>
        <w:t>Le CC entre en vigueur</w:t>
      </w:r>
      <w:r w:rsidR="007B5FCD">
        <w:rPr>
          <w:sz w:val="24"/>
        </w:rPr>
        <w:t xml:space="preserve"> </w:t>
      </w:r>
      <w:r w:rsidR="00303FCA">
        <w:rPr>
          <w:sz w:val="24"/>
        </w:rPr>
        <w:t>à sa date de notification</w:t>
      </w:r>
      <w:r w:rsidR="007B5FCD">
        <w:rPr>
          <w:sz w:val="24"/>
        </w:rPr>
        <w:t>.</w:t>
      </w:r>
    </w:p>
    <w:p w14:paraId="5302FFF6" w14:textId="4BEDCCF0" w:rsidR="00093B58" w:rsidRPr="00093B58" w:rsidRDefault="00093B58" w:rsidP="00E33A17">
      <w:pPr>
        <w:suppressAutoHyphens/>
        <w:ind w:left="851" w:hanging="851"/>
        <w:jc w:val="both"/>
        <w:rPr>
          <w:sz w:val="24"/>
        </w:rPr>
      </w:pPr>
      <w:r w:rsidRPr="00093B58">
        <w:rPr>
          <w:b/>
          <w:noProof/>
          <w:sz w:val="24"/>
        </w:rPr>
        <w:t>I.2.2</w:t>
      </w:r>
      <w:r w:rsidRPr="00093B58">
        <w:rPr>
          <w:b/>
          <w:sz w:val="24"/>
        </w:rPr>
        <w:tab/>
      </w:r>
      <w:r w:rsidRPr="00093B58">
        <w:rPr>
          <w:sz w:val="24"/>
        </w:rPr>
        <w:t>L'exécution ne peut en aucune circonstance commencer avant la date d'entrée en vigueur du CC.</w:t>
      </w:r>
      <w:r w:rsidRPr="00093B58">
        <w:rPr>
          <w:color w:val="000000"/>
          <w:sz w:val="24"/>
        </w:rPr>
        <w:t xml:space="preserve"> </w:t>
      </w:r>
      <w:r w:rsidRPr="00093B58">
        <w:rPr>
          <w:sz w:val="24"/>
        </w:rPr>
        <w:t xml:space="preserve">L'exécution des tâches </w:t>
      </w:r>
      <w:r w:rsidR="00247B1D">
        <w:rPr>
          <w:sz w:val="24"/>
        </w:rPr>
        <w:t xml:space="preserve">ou la livraison des fournitures </w:t>
      </w:r>
      <w:r w:rsidRPr="00093B58">
        <w:rPr>
          <w:sz w:val="24"/>
        </w:rPr>
        <w:t>ne peut en aucune circonstance commencer avant la date d'entrée en vigueur du bon de commande ou du contrat spécifique.</w:t>
      </w:r>
    </w:p>
    <w:p w14:paraId="38476B09" w14:textId="183B7445" w:rsidR="007B5FCD" w:rsidRDefault="00093B58" w:rsidP="007B5FCD">
      <w:pPr>
        <w:suppressAutoHyphens/>
        <w:ind w:left="851" w:hanging="851"/>
        <w:jc w:val="both"/>
        <w:rPr>
          <w:sz w:val="24"/>
        </w:rPr>
      </w:pPr>
      <w:r w:rsidRPr="00093B58">
        <w:rPr>
          <w:b/>
          <w:noProof/>
          <w:color w:val="000000"/>
          <w:sz w:val="24"/>
        </w:rPr>
        <w:t>I.2.</w:t>
      </w:r>
      <w:r w:rsidRPr="00093B58">
        <w:rPr>
          <w:b/>
          <w:noProof/>
          <w:sz w:val="24"/>
        </w:rPr>
        <w:t>3</w:t>
      </w:r>
      <w:r w:rsidRPr="00093B58">
        <w:rPr>
          <w:sz w:val="24"/>
        </w:rPr>
        <w:tab/>
        <w:t xml:space="preserve">Le CC est conclu pour une durée de </w:t>
      </w:r>
      <w:r w:rsidR="007B5FCD">
        <w:rPr>
          <w:sz w:val="24"/>
        </w:rPr>
        <w:t>12 mois</w:t>
      </w:r>
      <w:r w:rsidRPr="003B3B75">
        <w:rPr>
          <w:sz w:val="24"/>
        </w:rPr>
        <w:t xml:space="preserve"> </w:t>
      </w:r>
      <w:r w:rsidRPr="00BA396D">
        <w:rPr>
          <w:sz w:val="24"/>
        </w:rPr>
        <w:t>à compter</w:t>
      </w:r>
      <w:r w:rsidR="00B26E3F" w:rsidRPr="00BA396D">
        <w:rPr>
          <w:sz w:val="24"/>
        </w:rPr>
        <w:t xml:space="preserve"> </w:t>
      </w:r>
      <w:r w:rsidR="007B5FCD">
        <w:rPr>
          <w:sz w:val="24"/>
        </w:rPr>
        <w:t>de sa date de notification</w:t>
      </w:r>
      <w:r w:rsidRPr="003B3B75">
        <w:rPr>
          <w:sz w:val="24"/>
        </w:rPr>
        <w:t xml:space="preserve">. </w:t>
      </w:r>
    </w:p>
    <w:p w14:paraId="352252DD" w14:textId="3E0DF39C" w:rsidR="00093B58" w:rsidRDefault="00093B58" w:rsidP="007B5FCD">
      <w:pPr>
        <w:suppressAutoHyphens/>
        <w:ind w:left="851"/>
        <w:jc w:val="both"/>
        <w:rPr>
          <w:sz w:val="24"/>
        </w:rPr>
      </w:pPr>
      <w:r w:rsidRPr="003B3B75">
        <w:rPr>
          <w:sz w:val="24"/>
        </w:rPr>
        <w:t>Sauf indication contraire</w:t>
      </w:r>
      <w:r w:rsidRPr="00093B58">
        <w:rPr>
          <w:sz w:val="24"/>
        </w:rPr>
        <w:t>, tous les délais stipulés dans le CC sont calculés en jours calend</w:t>
      </w:r>
      <w:r w:rsidR="00247B1D">
        <w:rPr>
          <w:sz w:val="24"/>
        </w:rPr>
        <w:t>aires</w:t>
      </w:r>
      <w:r w:rsidRPr="00093B58">
        <w:rPr>
          <w:sz w:val="24"/>
        </w:rPr>
        <w:t>.</w:t>
      </w:r>
    </w:p>
    <w:p w14:paraId="79B76DB5" w14:textId="66F67BC4" w:rsidR="007B5FCD" w:rsidRPr="00093B58" w:rsidRDefault="007B5FCD" w:rsidP="000A2824">
      <w:pPr>
        <w:suppressAutoHyphens/>
        <w:ind w:left="851" w:hanging="131"/>
        <w:jc w:val="both"/>
        <w:rPr>
          <w:sz w:val="24"/>
        </w:rPr>
      </w:pPr>
      <w:r>
        <w:rPr>
          <w:sz w:val="24"/>
        </w:rPr>
        <w:t xml:space="preserve">   </w:t>
      </w:r>
      <w:r w:rsidRPr="007B5FCD">
        <w:rPr>
          <w:sz w:val="24"/>
        </w:rPr>
        <w:t>La durée du CONTRAT est la période pendant laquelle des bons de commande peuvent être émis au titre du présent CONTRAT. Le délai d’exécution des prestations dues au titre du présent CONTRAT sera précisé dans chaque bon de commande. Le délai d'exécution des tâches commence à courir à la date de notification du bon de commande.</w:t>
      </w:r>
    </w:p>
    <w:p w14:paraId="46B1C394" w14:textId="171DF94A" w:rsidR="00322DCB" w:rsidRDefault="00093B58" w:rsidP="00E33A17">
      <w:pPr>
        <w:suppressAutoHyphens/>
        <w:ind w:left="851" w:hanging="851"/>
        <w:jc w:val="both"/>
        <w:rPr>
          <w:sz w:val="24"/>
        </w:rPr>
      </w:pPr>
      <w:r w:rsidRPr="00093B58">
        <w:rPr>
          <w:b/>
          <w:noProof/>
          <w:sz w:val="24"/>
        </w:rPr>
        <w:t>I.2.4</w:t>
      </w:r>
      <w:r w:rsidRPr="00093B58">
        <w:rPr>
          <w:sz w:val="24"/>
        </w:rPr>
        <w:tab/>
        <w:t xml:space="preserve">Les bons de commande </w:t>
      </w:r>
      <w:r w:rsidR="00205D49">
        <w:rPr>
          <w:sz w:val="24"/>
        </w:rPr>
        <w:t xml:space="preserve">sont signés par </w:t>
      </w:r>
      <w:r w:rsidR="00CB2123">
        <w:rPr>
          <w:sz w:val="24"/>
        </w:rPr>
        <w:t>Expertise France</w:t>
      </w:r>
      <w:r w:rsidR="00322DCB">
        <w:rPr>
          <w:sz w:val="24"/>
        </w:rPr>
        <w:t xml:space="preserve"> avant l’expiration du CC</w:t>
      </w:r>
      <w:r w:rsidR="00205D49">
        <w:rPr>
          <w:sz w:val="24"/>
        </w:rPr>
        <w:t>.</w:t>
      </w:r>
      <w:r w:rsidR="00FA2026">
        <w:rPr>
          <w:sz w:val="24"/>
        </w:rPr>
        <w:t xml:space="preserve"> </w:t>
      </w:r>
    </w:p>
    <w:p w14:paraId="09FCF835" w14:textId="315FD0E4" w:rsidR="00093B58" w:rsidRPr="00093B58" w:rsidRDefault="00093B58" w:rsidP="00E33A17">
      <w:pPr>
        <w:suppressAutoHyphens/>
        <w:jc w:val="both"/>
      </w:pPr>
      <w:r w:rsidRPr="00093B58">
        <w:rPr>
          <w:sz w:val="24"/>
        </w:rPr>
        <w:t>Après son expiration, le CC demeure en vigueur à l'égard de ces bons de commande. Ils doivent ê</w:t>
      </w:r>
      <w:r w:rsidR="007B5FCD">
        <w:rPr>
          <w:sz w:val="24"/>
        </w:rPr>
        <w:t xml:space="preserve">tre exécutés au plus tard six </w:t>
      </w:r>
      <w:r w:rsidRPr="00093B58">
        <w:rPr>
          <w:sz w:val="24"/>
        </w:rPr>
        <w:t xml:space="preserve">mois après son expiration. </w:t>
      </w:r>
    </w:p>
    <w:p w14:paraId="1F2AC4BA" w14:textId="74C18011" w:rsidR="007B5FCD" w:rsidRPr="007B5FCD" w:rsidRDefault="00093B58" w:rsidP="007B5FCD">
      <w:pPr>
        <w:ind w:left="709" w:hanging="709"/>
        <w:jc w:val="both"/>
        <w:rPr>
          <w:b/>
          <w:sz w:val="24"/>
        </w:rPr>
      </w:pPr>
      <w:r w:rsidRPr="00093B58">
        <w:rPr>
          <w:b/>
          <w:noProof/>
          <w:color w:val="000000"/>
          <w:sz w:val="24"/>
        </w:rPr>
        <w:t>I.2.5</w:t>
      </w:r>
      <w:r w:rsidRPr="00093B58">
        <w:rPr>
          <w:i/>
          <w:color w:val="000000"/>
          <w:sz w:val="24"/>
        </w:rPr>
        <w:tab/>
      </w:r>
      <w:r w:rsidRPr="00093B58">
        <w:rPr>
          <w:b/>
          <w:sz w:val="24"/>
        </w:rPr>
        <w:t>Reconduction du CC</w:t>
      </w:r>
      <w:r w:rsidRPr="00093B58">
        <w:rPr>
          <w:rStyle w:val="Appelnotedebasdep"/>
          <w:sz w:val="24"/>
        </w:rPr>
        <w:footnoteReference w:id="5"/>
      </w:r>
    </w:p>
    <w:p w14:paraId="54AA1C61" w14:textId="347D8B37" w:rsidR="00093B58" w:rsidRPr="00AC78D7" w:rsidRDefault="00093B58" w:rsidP="00AC78D7">
      <w:pPr>
        <w:jc w:val="both"/>
        <w:rPr>
          <w:sz w:val="28"/>
        </w:rPr>
      </w:pPr>
      <w:r w:rsidRPr="00093B58">
        <w:rPr>
          <w:sz w:val="24"/>
        </w:rPr>
        <w:t xml:space="preserve">Le CC est reconduit tacitement </w:t>
      </w:r>
      <w:r w:rsidR="007B5FCD">
        <w:rPr>
          <w:sz w:val="24"/>
        </w:rPr>
        <w:t xml:space="preserve">3 </w:t>
      </w:r>
      <w:r w:rsidRPr="00093B58">
        <w:rPr>
          <w:sz w:val="24"/>
        </w:rPr>
        <w:t>fois au maximum</w:t>
      </w:r>
      <w:r w:rsidR="007B5FCD">
        <w:rPr>
          <w:sz w:val="24"/>
        </w:rPr>
        <w:t xml:space="preserve"> par période de 12 mois</w:t>
      </w:r>
      <w:r w:rsidRPr="00093B58">
        <w:rPr>
          <w:sz w:val="24"/>
        </w:rPr>
        <w:t xml:space="preserve">, aux mêmes conditions, sauf si </w:t>
      </w:r>
      <w:r w:rsidR="00CB2123">
        <w:rPr>
          <w:sz w:val="24"/>
        </w:rPr>
        <w:t>Expertise France</w:t>
      </w:r>
      <w:r w:rsidR="00BC3C45">
        <w:rPr>
          <w:sz w:val="24"/>
        </w:rPr>
        <w:t xml:space="preserve"> </w:t>
      </w:r>
      <w:r w:rsidRPr="00093B58">
        <w:rPr>
          <w:sz w:val="24"/>
        </w:rPr>
        <w:t xml:space="preserve">informe </w:t>
      </w:r>
      <w:r w:rsidR="00BC3C45">
        <w:rPr>
          <w:sz w:val="24"/>
        </w:rPr>
        <w:t xml:space="preserve">le contractant </w:t>
      </w:r>
      <w:r w:rsidRPr="00093B58">
        <w:rPr>
          <w:sz w:val="24"/>
        </w:rPr>
        <w:t xml:space="preserve">par écrit de son intention de ne pas le </w:t>
      </w:r>
      <w:r w:rsidRPr="00093B58">
        <w:rPr>
          <w:sz w:val="24"/>
        </w:rPr>
        <w:lastRenderedPageBreak/>
        <w:t xml:space="preserve">reconduire et si cette notification est </w:t>
      </w:r>
      <w:r w:rsidR="00BC3C45">
        <w:rPr>
          <w:sz w:val="24"/>
        </w:rPr>
        <w:t xml:space="preserve">notifié au contractant </w:t>
      </w:r>
      <w:r w:rsidRPr="00093B58">
        <w:rPr>
          <w:sz w:val="24"/>
        </w:rPr>
        <w:t xml:space="preserve">trois mois avant l'expiration du délai mentionné à l'article I.2.3. Cette reconduction n'entraîne ni modification ni report des </w:t>
      </w:r>
      <w:r w:rsidRPr="00AC78D7">
        <w:rPr>
          <w:sz w:val="24"/>
        </w:rPr>
        <w:t>obligations en vigueur.</w:t>
      </w:r>
    </w:p>
    <w:p w14:paraId="3D5C5A72" w14:textId="77777777" w:rsidR="00AC78D7" w:rsidRPr="00AC78D7" w:rsidRDefault="00AC78D7" w:rsidP="00AC78D7">
      <w:pPr>
        <w:pStyle w:val="Titre2"/>
      </w:pPr>
      <w:r w:rsidRPr="00AC78D7">
        <w:t>Article I.3 – Prix</w:t>
      </w:r>
    </w:p>
    <w:p w14:paraId="46E17ED2" w14:textId="77777777" w:rsidR="009109B4" w:rsidRDefault="00AC78D7" w:rsidP="00E33A17">
      <w:pPr>
        <w:suppressAutoHyphens/>
        <w:ind w:left="851" w:hanging="851"/>
        <w:jc w:val="both"/>
        <w:rPr>
          <w:sz w:val="24"/>
        </w:rPr>
      </w:pPr>
      <w:r w:rsidRPr="00AC78D7">
        <w:rPr>
          <w:b/>
          <w:noProof/>
          <w:sz w:val="24"/>
        </w:rPr>
        <w:t>I.3.1</w:t>
      </w:r>
      <w:r w:rsidRPr="00AC78D7">
        <w:rPr>
          <w:sz w:val="24"/>
        </w:rPr>
        <w:tab/>
        <w:t xml:space="preserve">Le montant maximal du CC est fixé à </w:t>
      </w:r>
      <w:r w:rsidR="00376CAB" w:rsidRPr="009109B4">
        <w:rPr>
          <w:b/>
          <w:sz w:val="24"/>
        </w:rPr>
        <w:t>19</w:t>
      </w:r>
      <w:r w:rsidR="005B421F" w:rsidRPr="009109B4">
        <w:rPr>
          <w:b/>
          <w:sz w:val="24"/>
        </w:rPr>
        <w:t>0 000 euros HT</w:t>
      </w:r>
      <w:r w:rsidR="005B421F">
        <w:rPr>
          <w:sz w:val="24"/>
        </w:rPr>
        <w:t xml:space="preserve"> (</w:t>
      </w:r>
      <w:r w:rsidR="00AA026F">
        <w:rPr>
          <w:sz w:val="24"/>
        </w:rPr>
        <w:t>cent</w:t>
      </w:r>
      <w:r w:rsidR="005B421F">
        <w:rPr>
          <w:sz w:val="24"/>
        </w:rPr>
        <w:t xml:space="preserve"> </w:t>
      </w:r>
      <w:r w:rsidR="00376CAB">
        <w:rPr>
          <w:sz w:val="24"/>
        </w:rPr>
        <w:t xml:space="preserve">quatre-vingt-dix </w:t>
      </w:r>
      <w:r w:rsidR="005B421F">
        <w:rPr>
          <w:sz w:val="24"/>
        </w:rPr>
        <w:t>mille euros)</w:t>
      </w:r>
      <w:r w:rsidRPr="00AC78D7">
        <w:rPr>
          <w:sz w:val="24"/>
        </w:rPr>
        <w:t xml:space="preserve">. </w:t>
      </w:r>
    </w:p>
    <w:p w14:paraId="061CAC7B" w14:textId="26E55458" w:rsidR="002B10E3" w:rsidRDefault="00AC78D7" w:rsidP="009109B4">
      <w:pPr>
        <w:suppressAutoHyphens/>
        <w:jc w:val="both"/>
        <w:rPr>
          <w:sz w:val="24"/>
        </w:rPr>
      </w:pPr>
      <w:r w:rsidRPr="00AC78D7">
        <w:rPr>
          <w:sz w:val="24"/>
        </w:rPr>
        <w:t xml:space="preserve">Cependant, la fixation de ce montant ne doit en aucun cas être interprétée comme un engagement de la part </w:t>
      </w:r>
      <w:r w:rsidR="00DD3512">
        <w:rPr>
          <w:sz w:val="24"/>
        </w:rPr>
        <w:t>d’Expertise France</w:t>
      </w:r>
      <w:r w:rsidRPr="00AC78D7">
        <w:rPr>
          <w:sz w:val="24"/>
        </w:rPr>
        <w:t xml:space="preserve"> à payer le montant maximal pour l'achat.</w:t>
      </w:r>
      <w:r w:rsidR="002B10E3">
        <w:rPr>
          <w:sz w:val="24"/>
        </w:rPr>
        <w:t xml:space="preserve"> </w:t>
      </w:r>
      <w:bookmarkStart w:id="0" w:name="_GoBack"/>
      <w:bookmarkEnd w:id="0"/>
    </w:p>
    <w:p w14:paraId="3881F39A" w14:textId="72E5BD77" w:rsidR="00C863EE" w:rsidRDefault="00C863EE" w:rsidP="00C863EE">
      <w:pPr>
        <w:pStyle w:val="u"/>
        <w:widowControl w:val="0"/>
        <w:numPr>
          <w:ilvl w:val="12"/>
          <w:numId w:val="0"/>
        </w:numPr>
        <w:spacing w:before="120" w:after="240"/>
        <w:rPr>
          <w:rFonts w:asciiTheme="minorHAnsi" w:hAnsiTheme="minorHAnsi"/>
          <w:sz w:val="24"/>
        </w:rPr>
      </w:pPr>
      <w:r w:rsidRPr="00C863EE">
        <w:rPr>
          <w:rFonts w:asciiTheme="minorHAnsi" w:hAnsiTheme="minorHAnsi"/>
          <w:sz w:val="24"/>
        </w:rPr>
        <w:t>La conversion éventuelle se fait aux taux publie sur le site info</w:t>
      </w:r>
      <w:r w:rsidR="00656903">
        <w:rPr>
          <w:rFonts w:asciiTheme="minorHAnsi" w:hAnsiTheme="minorHAnsi"/>
          <w:sz w:val="24"/>
        </w:rPr>
        <w:t xml:space="preserve"> </w:t>
      </w:r>
      <w:r w:rsidRPr="00C863EE">
        <w:rPr>
          <w:rFonts w:asciiTheme="minorHAnsi" w:hAnsiTheme="minorHAnsi"/>
          <w:sz w:val="24"/>
        </w:rPr>
        <w:t>euro, le premier jour ouvrable du mois au cours duquel la facture est établie</w:t>
      </w:r>
      <w:r>
        <w:rPr>
          <w:rFonts w:asciiTheme="minorHAnsi" w:hAnsiTheme="minorHAnsi"/>
          <w:sz w:val="24"/>
        </w:rPr>
        <w:t>.</w:t>
      </w:r>
    </w:p>
    <w:p w14:paraId="33A5FE50" w14:textId="1922C363" w:rsidR="00C863EE" w:rsidRDefault="00C863EE" w:rsidP="00C863EE">
      <w:pPr>
        <w:pStyle w:val="u"/>
        <w:widowControl w:val="0"/>
        <w:numPr>
          <w:ilvl w:val="12"/>
          <w:numId w:val="0"/>
        </w:numPr>
        <w:spacing w:before="120" w:after="240"/>
        <w:rPr>
          <w:rFonts w:asciiTheme="minorHAnsi" w:hAnsiTheme="minorHAnsi"/>
          <w:sz w:val="24"/>
        </w:rPr>
      </w:pPr>
      <w:r w:rsidRPr="002B10E3">
        <w:rPr>
          <w:rFonts w:asciiTheme="minorHAnsi" w:hAnsiTheme="minorHAnsi"/>
          <w:sz w:val="24"/>
        </w:rPr>
        <w:t xml:space="preserve">Le présent CC ne </w:t>
      </w:r>
      <w:r>
        <w:rPr>
          <w:rFonts w:asciiTheme="minorHAnsi" w:hAnsiTheme="minorHAnsi"/>
          <w:sz w:val="24"/>
        </w:rPr>
        <w:t xml:space="preserve">comporte pas de montant minimum ; Expertise France </w:t>
      </w:r>
      <w:r w:rsidRPr="0056414C">
        <w:rPr>
          <w:rFonts w:asciiTheme="minorHAnsi" w:hAnsiTheme="minorHAnsi"/>
          <w:sz w:val="24"/>
        </w:rPr>
        <w:t xml:space="preserve">n’est donc engagé sur aucun niveau de commande minimal au titre du présent </w:t>
      </w:r>
      <w:r>
        <w:rPr>
          <w:rFonts w:asciiTheme="minorHAnsi" w:hAnsiTheme="minorHAnsi"/>
          <w:sz w:val="24"/>
        </w:rPr>
        <w:t>CC</w:t>
      </w:r>
      <w:r w:rsidRPr="0056414C">
        <w:rPr>
          <w:rFonts w:asciiTheme="minorHAnsi" w:hAnsiTheme="minorHAnsi"/>
          <w:sz w:val="24"/>
        </w:rPr>
        <w:t>.</w:t>
      </w:r>
    </w:p>
    <w:p w14:paraId="04ACAF94" w14:textId="77777777" w:rsidR="00C863EE" w:rsidRPr="006A56D7" w:rsidRDefault="00C863EE" w:rsidP="00C863EE">
      <w:pPr>
        <w:pStyle w:val="u"/>
        <w:widowControl w:val="0"/>
        <w:numPr>
          <w:ilvl w:val="12"/>
          <w:numId w:val="0"/>
        </w:numPr>
        <w:spacing w:before="120"/>
        <w:rPr>
          <w:rFonts w:asciiTheme="minorHAnsi" w:hAnsiTheme="minorHAnsi"/>
          <w:sz w:val="24"/>
        </w:rPr>
      </w:pPr>
      <w:r w:rsidRPr="006A56D7">
        <w:rPr>
          <w:rFonts w:asciiTheme="minorHAnsi" w:hAnsiTheme="minorHAnsi"/>
          <w:sz w:val="24"/>
        </w:rPr>
        <w:t>Le montant maximum comprend :</w:t>
      </w:r>
    </w:p>
    <w:p w14:paraId="6FD8755D" w14:textId="77777777" w:rsidR="00C863EE" w:rsidRPr="006A56D7" w:rsidRDefault="00C863EE" w:rsidP="00C863EE">
      <w:pPr>
        <w:pStyle w:val="u"/>
        <w:widowControl w:val="0"/>
        <w:numPr>
          <w:ilvl w:val="0"/>
          <w:numId w:val="42"/>
        </w:numPr>
        <w:spacing w:before="120"/>
        <w:rPr>
          <w:rFonts w:asciiTheme="minorHAnsi" w:hAnsiTheme="minorHAnsi"/>
          <w:sz w:val="24"/>
        </w:rPr>
      </w:pPr>
      <w:r w:rsidRPr="006A56D7">
        <w:rPr>
          <w:rFonts w:asciiTheme="minorHAnsi" w:hAnsiTheme="minorHAnsi"/>
          <w:sz w:val="24"/>
        </w:rPr>
        <w:t>Les frais relatifs à la phase de mise en place du contrat/marchés publics et les frais de transférabilité/réversibilité du contrat à la fin du contrat ;</w:t>
      </w:r>
    </w:p>
    <w:p w14:paraId="5E1B5E41" w14:textId="77777777" w:rsidR="00C863EE" w:rsidRPr="006A56D7" w:rsidRDefault="00C863EE" w:rsidP="00C863EE">
      <w:pPr>
        <w:pStyle w:val="u"/>
        <w:widowControl w:val="0"/>
        <w:numPr>
          <w:ilvl w:val="0"/>
          <w:numId w:val="42"/>
        </w:numPr>
        <w:spacing w:before="120"/>
        <w:rPr>
          <w:rFonts w:asciiTheme="minorHAnsi" w:hAnsiTheme="minorHAnsi"/>
          <w:sz w:val="24"/>
        </w:rPr>
      </w:pPr>
      <w:r w:rsidRPr="006A56D7">
        <w:rPr>
          <w:rFonts w:asciiTheme="minorHAnsi" w:hAnsiTheme="minorHAnsi"/>
          <w:sz w:val="24"/>
        </w:rPr>
        <w:t>Les frais pour les services de gestion réguliers et non réguliers (par exemple, les frais d'établissement, les frais de résiliation) ;</w:t>
      </w:r>
    </w:p>
    <w:p w14:paraId="5AFBCBFD" w14:textId="77777777" w:rsidR="00C863EE" w:rsidRPr="006A56D7" w:rsidRDefault="00C863EE" w:rsidP="00C863EE">
      <w:pPr>
        <w:pStyle w:val="u"/>
        <w:widowControl w:val="0"/>
        <w:numPr>
          <w:ilvl w:val="0"/>
          <w:numId w:val="42"/>
        </w:numPr>
        <w:spacing w:before="120"/>
        <w:rPr>
          <w:rFonts w:asciiTheme="minorHAnsi" w:hAnsiTheme="minorHAnsi"/>
          <w:sz w:val="24"/>
        </w:rPr>
      </w:pPr>
      <w:r w:rsidRPr="006A56D7">
        <w:rPr>
          <w:rFonts w:asciiTheme="minorHAnsi" w:hAnsiTheme="minorHAnsi"/>
          <w:sz w:val="24"/>
        </w:rPr>
        <w:t>Frais de services bancaires (par exemple : frais de transfert des sommes dues aux employés)</w:t>
      </w:r>
    </w:p>
    <w:p w14:paraId="08CD83BA" w14:textId="77777777" w:rsidR="00C863EE" w:rsidRPr="006A56D7" w:rsidRDefault="00C863EE" w:rsidP="00C863EE">
      <w:pPr>
        <w:pStyle w:val="u"/>
        <w:widowControl w:val="0"/>
        <w:numPr>
          <w:ilvl w:val="0"/>
          <w:numId w:val="42"/>
        </w:numPr>
        <w:spacing w:before="120"/>
        <w:rPr>
          <w:rFonts w:asciiTheme="minorHAnsi" w:hAnsiTheme="minorHAnsi"/>
          <w:sz w:val="24"/>
        </w:rPr>
      </w:pPr>
      <w:r w:rsidRPr="006A56D7">
        <w:rPr>
          <w:rFonts w:asciiTheme="minorHAnsi" w:hAnsiTheme="minorHAnsi"/>
          <w:sz w:val="24"/>
        </w:rPr>
        <w:t>Les services de santé au travail (par exemple, les visites médicales) si cela est prévu par les réglementations locales ou la politique des ressources humaines ;</w:t>
      </w:r>
    </w:p>
    <w:p w14:paraId="4F432FBD" w14:textId="77777777" w:rsidR="00C863EE" w:rsidRPr="006A56D7" w:rsidRDefault="00C863EE" w:rsidP="00C863EE">
      <w:pPr>
        <w:pStyle w:val="u"/>
        <w:widowControl w:val="0"/>
        <w:numPr>
          <w:ilvl w:val="0"/>
          <w:numId w:val="42"/>
        </w:numPr>
        <w:spacing w:before="120"/>
        <w:rPr>
          <w:rFonts w:asciiTheme="minorHAnsi" w:hAnsiTheme="minorHAnsi"/>
          <w:sz w:val="24"/>
        </w:rPr>
      </w:pPr>
      <w:r w:rsidRPr="006A56D7">
        <w:rPr>
          <w:rFonts w:asciiTheme="minorHAnsi" w:hAnsiTheme="minorHAnsi"/>
          <w:sz w:val="24"/>
        </w:rPr>
        <w:t>Les services d'assurance obligatoire ou volontaire (santé, fonds de prévoyance, accident du travail en tant qu'employeur, etc.) s'ils sont prévus par les réglementations locales ou la politique des ressources humaines ;</w:t>
      </w:r>
    </w:p>
    <w:p w14:paraId="5F8B5633" w14:textId="77777777" w:rsidR="00C863EE" w:rsidRPr="006A56D7" w:rsidRDefault="00C863EE" w:rsidP="00C863EE">
      <w:pPr>
        <w:pStyle w:val="u"/>
        <w:widowControl w:val="0"/>
        <w:numPr>
          <w:ilvl w:val="0"/>
          <w:numId w:val="42"/>
        </w:numPr>
        <w:spacing w:before="120"/>
        <w:rPr>
          <w:rFonts w:asciiTheme="minorHAnsi" w:hAnsiTheme="minorHAnsi"/>
          <w:sz w:val="24"/>
        </w:rPr>
      </w:pPr>
      <w:r w:rsidRPr="006A56D7">
        <w:rPr>
          <w:rFonts w:asciiTheme="minorHAnsi" w:hAnsiTheme="minorHAnsi"/>
          <w:sz w:val="24"/>
        </w:rPr>
        <w:t>Pour les non-nationaux, les coûts des services de gestion des formalités p</w:t>
      </w:r>
      <w:r>
        <w:rPr>
          <w:rFonts w:asciiTheme="minorHAnsi" w:hAnsiTheme="minorHAnsi"/>
          <w:sz w:val="24"/>
        </w:rPr>
        <w:t>our l'emploi de non-nationaux</w:t>
      </w:r>
      <w:r w:rsidRPr="006A56D7">
        <w:rPr>
          <w:rFonts w:asciiTheme="minorHAnsi" w:hAnsiTheme="minorHAnsi"/>
          <w:sz w:val="24"/>
        </w:rPr>
        <w:t>.</w:t>
      </w:r>
    </w:p>
    <w:p w14:paraId="7F76DBFC" w14:textId="77777777" w:rsidR="00C863EE" w:rsidRPr="006A56D7" w:rsidRDefault="00C863EE" w:rsidP="00C863EE">
      <w:pPr>
        <w:pStyle w:val="u"/>
        <w:widowControl w:val="0"/>
        <w:numPr>
          <w:ilvl w:val="0"/>
          <w:numId w:val="42"/>
        </w:numPr>
        <w:spacing w:before="120"/>
        <w:rPr>
          <w:rFonts w:asciiTheme="minorHAnsi" w:hAnsiTheme="minorHAnsi"/>
          <w:sz w:val="24"/>
        </w:rPr>
      </w:pPr>
      <w:r w:rsidRPr="006A56D7">
        <w:rPr>
          <w:rFonts w:asciiTheme="minorHAnsi" w:hAnsiTheme="minorHAnsi"/>
          <w:sz w:val="24"/>
        </w:rPr>
        <w:t>Frais pour d'autres services inclus dans le champ d'application du contrat (par exemple : frais d'assistance au recrutement)</w:t>
      </w:r>
    </w:p>
    <w:p w14:paraId="0DE23D40" w14:textId="77777777" w:rsidR="00C863EE" w:rsidRPr="006A56D7" w:rsidRDefault="00C863EE" w:rsidP="00C863EE">
      <w:pPr>
        <w:pStyle w:val="u"/>
        <w:widowControl w:val="0"/>
        <w:numPr>
          <w:ilvl w:val="12"/>
          <w:numId w:val="0"/>
        </w:numPr>
        <w:spacing w:before="120"/>
        <w:rPr>
          <w:rFonts w:asciiTheme="minorHAnsi" w:hAnsiTheme="minorHAnsi"/>
          <w:sz w:val="24"/>
        </w:rPr>
      </w:pPr>
      <w:r w:rsidRPr="006A56D7">
        <w:rPr>
          <w:rFonts w:asciiTheme="minorHAnsi" w:hAnsiTheme="minorHAnsi"/>
          <w:sz w:val="24"/>
        </w:rPr>
        <w:t>Le montant maximum exclut :</w:t>
      </w:r>
    </w:p>
    <w:p w14:paraId="3B54668A" w14:textId="77777777" w:rsidR="00C863EE" w:rsidRPr="006A56D7" w:rsidRDefault="00C863EE" w:rsidP="00C863EE">
      <w:pPr>
        <w:pStyle w:val="u"/>
        <w:widowControl w:val="0"/>
        <w:numPr>
          <w:ilvl w:val="0"/>
          <w:numId w:val="41"/>
        </w:numPr>
        <w:spacing w:before="120"/>
        <w:jc w:val="left"/>
        <w:rPr>
          <w:rFonts w:asciiTheme="minorHAnsi" w:hAnsiTheme="minorHAnsi"/>
          <w:sz w:val="24"/>
        </w:rPr>
      </w:pPr>
      <w:r w:rsidRPr="006A56D7">
        <w:rPr>
          <w:rFonts w:asciiTheme="minorHAnsi" w:hAnsiTheme="minorHAnsi"/>
          <w:sz w:val="24"/>
        </w:rPr>
        <w:t>Les salaires, primes et indemnités ;</w:t>
      </w:r>
    </w:p>
    <w:p w14:paraId="2FEE8F01" w14:textId="77777777" w:rsidR="00C863EE" w:rsidRPr="006A56D7" w:rsidRDefault="00C863EE" w:rsidP="00C863EE">
      <w:pPr>
        <w:pStyle w:val="u"/>
        <w:widowControl w:val="0"/>
        <w:numPr>
          <w:ilvl w:val="0"/>
          <w:numId w:val="41"/>
        </w:numPr>
        <w:spacing w:before="120"/>
        <w:jc w:val="left"/>
        <w:rPr>
          <w:rFonts w:asciiTheme="minorHAnsi" w:hAnsiTheme="minorHAnsi"/>
          <w:sz w:val="24"/>
        </w:rPr>
      </w:pPr>
      <w:r w:rsidRPr="006A56D7">
        <w:rPr>
          <w:rFonts w:asciiTheme="minorHAnsi" w:hAnsiTheme="minorHAnsi"/>
          <w:sz w:val="24"/>
        </w:rPr>
        <w:t>Les avantages en nature/en espèces (s'ils sont remboursés) ;</w:t>
      </w:r>
    </w:p>
    <w:p w14:paraId="6DF0EF27" w14:textId="77777777" w:rsidR="00C863EE" w:rsidRPr="006A56D7" w:rsidRDefault="00C863EE" w:rsidP="00C863EE">
      <w:pPr>
        <w:pStyle w:val="u"/>
        <w:widowControl w:val="0"/>
        <w:numPr>
          <w:ilvl w:val="0"/>
          <w:numId w:val="41"/>
        </w:numPr>
        <w:spacing w:before="120"/>
        <w:jc w:val="left"/>
        <w:rPr>
          <w:rFonts w:asciiTheme="minorHAnsi" w:hAnsiTheme="minorHAnsi"/>
          <w:sz w:val="24"/>
        </w:rPr>
      </w:pPr>
      <w:r w:rsidRPr="006A56D7">
        <w:rPr>
          <w:rFonts w:asciiTheme="minorHAnsi" w:hAnsiTheme="minorHAnsi"/>
          <w:sz w:val="24"/>
        </w:rPr>
        <w:t>Le remboursement des frais professionnels ;</w:t>
      </w:r>
    </w:p>
    <w:p w14:paraId="4F13AA8C" w14:textId="77777777" w:rsidR="00C863EE" w:rsidRPr="006A56D7" w:rsidRDefault="00C863EE" w:rsidP="00C863EE">
      <w:pPr>
        <w:pStyle w:val="u"/>
        <w:widowControl w:val="0"/>
        <w:numPr>
          <w:ilvl w:val="0"/>
          <w:numId w:val="41"/>
        </w:numPr>
        <w:spacing w:before="120"/>
        <w:jc w:val="left"/>
        <w:rPr>
          <w:rFonts w:asciiTheme="minorHAnsi" w:hAnsiTheme="minorHAnsi"/>
          <w:sz w:val="24"/>
        </w:rPr>
      </w:pPr>
      <w:proofErr w:type="gramStart"/>
      <w:r w:rsidRPr="006A56D7">
        <w:rPr>
          <w:rFonts w:asciiTheme="minorHAnsi" w:hAnsiTheme="minorHAnsi"/>
          <w:sz w:val="24"/>
        </w:rPr>
        <w:lastRenderedPageBreak/>
        <w:t>les</w:t>
      </w:r>
      <w:proofErr w:type="gramEnd"/>
      <w:r w:rsidRPr="006A56D7">
        <w:rPr>
          <w:rFonts w:asciiTheme="minorHAnsi" w:hAnsiTheme="minorHAnsi"/>
          <w:sz w:val="24"/>
        </w:rPr>
        <w:t xml:space="preserve"> cotisations de sécurité sociale obligatoires ou volontaires </w:t>
      </w:r>
    </w:p>
    <w:p w14:paraId="40828E9B" w14:textId="77777777" w:rsidR="00C863EE" w:rsidRDefault="00C863EE" w:rsidP="00C863EE">
      <w:pPr>
        <w:pStyle w:val="u"/>
        <w:widowControl w:val="0"/>
        <w:numPr>
          <w:ilvl w:val="0"/>
          <w:numId w:val="41"/>
        </w:numPr>
        <w:spacing w:before="120"/>
        <w:jc w:val="left"/>
        <w:rPr>
          <w:rFonts w:asciiTheme="minorHAnsi" w:hAnsiTheme="minorHAnsi"/>
          <w:sz w:val="24"/>
        </w:rPr>
      </w:pPr>
      <w:proofErr w:type="gramStart"/>
      <w:r w:rsidRPr="006A56D7">
        <w:rPr>
          <w:rFonts w:asciiTheme="minorHAnsi" w:hAnsiTheme="minorHAnsi"/>
          <w:sz w:val="24"/>
        </w:rPr>
        <w:t>les</w:t>
      </w:r>
      <w:proofErr w:type="gramEnd"/>
      <w:r w:rsidRPr="006A56D7">
        <w:rPr>
          <w:rFonts w:asciiTheme="minorHAnsi" w:hAnsiTheme="minorHAnsi"/>
          <w:sz w:val="24"/>
        </w:rPr>
        <w:t xml:space="preserve"> cotisations sociales obligatoires ou volontaires ; les impôts sur le travail et/ou sur le revenu.</w:t>
      </w:r>
    </w:p>
    <w:p w14:paraId="6BA5B0AA" w14:textId="6179206D" w:rsidR="00C863EE" w:rsidRDefault="00C863EE" w:rsidP="00C863EE">
      <w:pPr>
        <w:pStyle w:val="u"/>
        <w:widowControl w:val="0"/>
        <w:numPr>
          <w:ilvl w:val="0"/>
          <w:numId w:val="41"/>
        </w:numPr>
        <w:spacing w:before="120"/>
        <w:jc w:val="left"/>
        <w:rPr>
          <w:rFonts w:asciiTheme="minorHAnsi" w:hAnsiTheme="minorHAnsi"/>
          <w:sz w:val="24"/>
        </w:rPr>
      </w:pPr>
      <w:r w:rsidRPr="00E46E44">
        <w:rPr>
          <w:rFonts w:asciiTheme="minorHAnsi" w:hAnsiTheme="minorHAnsi"/>
          <w:sz w:val="24"/>
        </w:rPr>
        <w:t>Les indemnités et les frais de gestion liés à la rupture du contrat de travail décidé en accord avec Expertise France.</w:t>
      </w:r>
    </w:p>
    <w:p w14:paraId="7EDDE2B1" w14:textId="5666B0F9" w:rsidR="00C863EE" w:rsidRDefault="00C863EE" w:rsidP="00C863EE">
      <w:pPr>
        <w:pStyle w:val="u"/>
        <w:widowControl w:val="0"/>
        <w:spacing w:before="120"/>
        <w:ind w:left="720"/>
        <w:jc w:val="left"/>
        <w:rPr>
          <w:rFonts w:asciiTheme="minorHAnsi" w:hAnsiTheme="minorHAnsi"/>
          <w:sz w:val="24"/>
        </w:rPr>
      </w:pPr>
    </w:p>
    <w:p w14:paraId="3CA02071" w14:textId="68D7A234" w:rsidR="00C863EE" w:rsidRPr="00E46E44" w:rsidRDefault="00C863EE" w:rsidP="00C863EE">
      <w:pPr>
        <w:pStyle w:val="u"/>
        <w:widowControl w:val="0"/>
        <w:spacing w:before="120"/>
        <w:ind w:left="720"/>
        <w:jc w:val="left"/>
        <w:rPr>
          <w:rFonts w:asciiTheme="minorHAnsi" w:hAnsiTheme="minorHAnsi"/>
          <w:sz w:val="24"/>
        </w:rPr>
      </w:pPr>
      <w:r>
        <w:rPr>
          <w:rFonts w:asciiTheme="minorHAnsi" w:hAnsiTheme="minorHAnsi"/>
          <w:sz w:val="24"/>
        </w:rPr>
        <w:t xml:space="preserve">Les prix du présent contrat sont les suivants : </w:t>
      </w:r>
    </w:p>
    <w:p w14:paraId="287EE0AE" w14:textId="49E3F915" w:rsidR="005B421F" w:rsidRDefault="00C638FA" w:rsidP="005B421F">
      <w:pPr>
        <w:numPr>
          <w:ilvl w:val="0"/>
          <w:numId w:val="39"/>
        </w:numPr>
        <w:suppressAutoHyphens/>
        <w:contextualSpacing/>
        <w:jc w:val="both"/>
        <w:rPr>
          <w:rFonts w:ascii="Calibri" w:hAnsi="Calibri"/>
          <w:sz w:val="24"/>
          <w:u w:val="single"/>
        </w:rPr>
      </w:pPr>
      <w:r w:rsidRPr="005B421F">
        <w:rPr>
          <w:rFonts w:ascii="Calibri" w:hAnsi="Calibri"/>
          <w:sz w:val="24"/>
          <w:u w:val="single"/>
        </w:rPr>
        <w:t>Honoraires</w:t>
      </w:r>
      <w:r w:rsidR="005B421F" w:rsidRPr="005B421F">
        <w:rPr>
          <w:rFonts w:ascii="Calibri" w:hAnsi="Calibri"/>
          <w:sz w:val="24"/>
          <w:u w:val="single"/>
        </w:rPr>
        <w:t xml:space="preserve"> de gestion mensuels pour le portage salarial</w:t>
      </w:r>
    </w:p>
    <w:p w14:paraId="267E32E7" w14:textId="77777777" w:rsidR="005B421F" w:rsidRPr="005B421F" w:rsidRDefault="005B421F" w:rsidP="005B421F">
      <w:pPr>
        <w:suppressAutoHyphens/>
        <w:jc w:val="both"/>
        <w:rPr>
          <w:rFonts w:ascii="Calibri" w:hAnsi="Calibri"/>
          <w:sz w:val="24"/>
        </w:rPr>
      </w:pPr>
      <w:r w:rsidRPr="005B421F">
        <w:rPr>
          <w:rFonts w:ascii="Calibri" w:hAnsi="Calibri"/>
          <w:sz w:val="24"/>
        </w:rPr>
        <w:t xml:space="preserve">Les honoraires de gestion </w:t>
      </w:r>
      <w:r w:rsidRPr="005B421F">
        <w:rPr>
          <w:rFonts w:ascii="Calibri" w:hAnsi="Calibri"/>
          <w:sz w:val="24"/>
          <w:u w:val="single"/>
        </w:rPr>
        <w:t>mensuels</w:t>
      </w:r>
      <w:r w:rsidRPr="005B421F">
        <w:rPr>
          <w:rFonts w:ascii="Calibri" w:hAnsi="Calibri"/>
          <w:sz w:val="24"/>
        </w:rPr>
        <w:t xml:space="preserve"> pour le portage salarial</w:t>
      </w:r>
      <w:r w:rsidRPr="005B421F">
        <w:rPr>
          <w:rFonts w:ascii="Calibri" w:hAnsi="Calibri"/>
          <w:b/>
          <w:sz w:val="24"/>
        </w:rPr>
        <w:t xml:space="preserve"> </w:t>
      </w:r>
      <w:r w:rsidRPr="005B421F">
        <w:rPr>
          <w:rFonts w:ascii="Calibri" w:hAnsi="Calibri"/>
          <w:sz w:val="24"/>
        </w:rPr>
        <w:t xml:space="preserve">sont définis de la manière suivante : </w:t>
      </w:r>
      <w:r w:rsidRPr="005B421F">
        <w:rPr>
          <w:rFonts w:ascii="Calibri" w:hAnsi="Calibri"/>
          <w:sz w:val="24"/>
          <w:highlight w:val="yellow"/>
        </w:rPr>
        <w:t>XXXXX</w:t>
      </w:r>
      <w:r w:rsidRPr="005B421F">
        <w:rPr>
          <w:rFonts w:ascii="Calibri" w:hAnsi="Calibri"/>
          <w:sz w:val="24"/>
        </w:rPr>
        <w:t>.</w:t>
      </w:r>
    </w:p>
    <w:p w14:paraId="3596493E" w14:textId="73742944" w:rsidR="005B421F" w:rsidRPr="005B421F" w:rsidRDefault="005B421F" w:rsidP="005B421F">
      <w:pPr>
        <w:suppressAutoHyphens/>
        <w:jc w:val="both"/>
        <w:rPr>
          <w:rFonts w:ascii="Calibri" w:hAnsi="Calibri"/>
          <w:sz w:val="24"/>
        </w:rPr>
      </w:pPr>
      <w:r w:rsidRPr="005B421F">
        <w:rPr>
          <w:rFonts w:ascii="Calibri" w:hAnsi="Calibri"/>
          <w:sz w:val="24"/>
        </w:rPr>
        <w:t xml:space="preserve">La formule de calcul est la suivante : </w:t>
      </w:r>
      <w:r w:rsidRPr="005B421F">
        <w:rPr>
          <w:rFonts w:ascii="Calibri" w:hAnsi="Calibri"/>
          <w:sz w:val="24"/>
          <w:highlight w:val="yellow"/>
        </w:rPr>
        <w:t>XXXXX</w:t>
      </w:r>
    </w:p>
    <w:p w14:paraId="61848E16" w14:textId="73249C52" w:rsidR="005B421F" w:rsidRPr="005B421F" w:rsidRDefault="00C638FA" w:rsidP="005B421F">
      <w:pPr>
        <w:numPr>
          <w:ilvl w:val="0"/>
          <w:numId w:val="39"/>
        </w:numPr>
        <w:suppressAutoHyphens/>
        <w:contextualSpacing/>
        <w:jc w:val="both"/>
        <w:rPr>
          <w:rFonts w:ascii="Calibri" w:hAnsi="Calibri"/>
          <w:sz w:val="24"/>
          <w:u w:val="single"/>
        </w:rPr>
      </w:pPr>
      <w:r w:rsidRPr="005B421F">
        <w:rPr>
          <w:rFonts w:ascii="Calibri" w:hAnsi="Calibri"/>
          <w:sz w:val="24"/>
          <w:u w:val="single"/>
        </w:rPr>
        <w:t>Honoraires</w:t>
      </w:r>
      <w:r w:rsidR="005B421F" w:rsidRPr="005B421F">
        <w:rPr>
          <w:rFonts w:ascii="Calibri" w:hAnsi="Calibri"/>
          <w:sz w:val="24"/>
          <w:u w:val="single"/>
        </w:rPr>
        <w:t xml:space="preserve"> de visite médicale</w:t>
      </w:r>
    </w:p>
    <w:p w14:paraId="354BD588" w14:textId="77777777" w:rsidR="005B421F" w:rsidRPr="005B421F" w:rsidRDefault="005B421F" w:rsidP="005B421F">
      <w:pPr>
        <w:suppressAutoHyphens/>
        <w:jc w:val="both"/>
        <w:rPr>
          <w:sz w:val="24"/>
        </w:rPr>
      </w:pPr>
      <w:r w:rsidRPr="005B421F">
        <w:rPr>
          <w:sz w:val="24"/>
        </w:rPr>
        <w:t>Les honoraires de visite médicale font l’objet d’un devis complémentaire.</w:t>
      </w:r>
    </w:p>
    <w:p w14:paraId="394B9FB1" w14:textId="77777777" w:rsidR="005B421F" w:rsidRPr="005B421F" w:rsidRDefault="005B421F" w:rsidP="005B421F">
      <w:pPr>
        <w:suppressAutoHyphens/>
        <w:jc w:val="both"/>
        <w:rPr>
          <w:sz w:val="24"/>
        </w:rPr>
      </w:pPr>
      <w:r w:rsidRPr="005B421F">
        <w:rPr>
          <w:sz w:val="24"/>
        </w:rPr>
        <w:t xml:space="preserve">S’ils ne sont pas inclus dans les honoraires de gestion précédents, les </w:t>
      </w:r>
      <w:r w:rsidRPr="005B421F">
        <w:rPr>
          <w:sz w:val="24"/>
          <w:u w:val="single"/>
        </w:rPr>
        <w:t>honoraires de gestion</w:t>
      </w:r>
      <w:r w:rsidRPr="005B421F">
        <w:rPr>
          <w:sz w:val="24"/>
        </w:rPr>
        <w:t xml:space="preserve"> de la visite médicale d’embauche et le cas échéant des visites périodiques</w:t>
      </w:r>
      <w:r w:rsidRPr="005B421F">
        <w:rPr>
          <w:b/>
          <w:sz w:val="24"/>
        </w:rPr>
        <w:t xml:space="preserve"> </w:t>
      </w:r>
      <w:r w:rsidRPr="005B421F">
        <w:rPr>
          <w:sz w:val="24"/>
        </w:rPr>
        <w:t xml:space="preserve">sont définis de la manière suivante : </w:t>
      </w:r>
      <w:r w:rsidRPr="005B421F">
        <w:rPr>
          <w:sz w:val="24"/>
          <w:highlight w:val="yellow"/>
        </w:rPr>
        <w:t>XX.</w:t>
      </w:r>
      <w:r w:rsidRPr="005B421F">
        <w:rPr>
          <w:sz w:val="24"/>
        </w:rPr>
        <w:t xml:space="preserve"> </w:t>
      </w:r>
    </w:p>
    <w:p w14:paraId="253A289D" w14:textId="77777777" w:rsidR="005B421F" w:rsidRPr="005B421F" w:rsidRDefault="005B421F" w:rsidP="005B421F">
      <w:pPr>
        <w:numPr>
          <w:ilvl w:val="0"/>
          <w:numId w:val="39"/>
        </w:numPr>
        <w:suppressAutoHyphens/>
        <w:contextualSpacing/>
        <w:jc w:val="both"/>
        <w:rPr>
          <w:sz w:val="24"/>
          <w:u w:val="single"/>
        </w:rPr>
      </w:pPr>
      <w:r w:rsidRPr="005B421F">
        <w:rPr>
          <w:sz w:val="24"/>
          <w:u w:val="single"/>
        </w:rPr>
        <w:t>Honoraires de gestion des remboursements des frais de déplacements professionnels</w:t>
      </w:r>
    </w:p>
    <w:p w14:paraId="4334C44F" w14:textId="77777777" w:rsidR="005B421F" w:rsidRPr="005B421F" w:rsidRDefault="005B421F" w:rsidP="005B421F">
      <w:pPr>
        <w:suppressAutoHyphens/>
        <w:jc w:val="both"/>
        <w:rPr>
          <w:sz w:val="24"/>
        </w:rPr>
      </w:pPr>
      <w:r w:rsidRPr="005B421F">
        <w:rPr>
          <w:sz w:val="24"/>
        </w:rPr>
        <w:t>S’ils ne sont pas inclus dans les honoraires de gestion précédents, les honoraires de gestion des remboursements des frais de déplacements professionnels</w:t>
      </w:r>
      <w:r w:rsidRPr="005B421F">
        <w:rPr>
          <w:b/>
          <w:sz w:val="24"/>
        </w:rPr>
        <w:t xml:space="preserve"> </w:t>
      </w:r>
      <w:r w:rsidRPr="005B421F">
        <w:rPr>
          <w:sz w:val="24"/>
        </w:rPr>
        <w:t xml:space="preserve">sont définis de la manière suivante : </w:t>
      </w:r>
      <w:r w:rsidRPr="005B421F">
        <w:rPr>
          <w:sz w:val="24"/>
          <w:highlight w:val="yellow"/>
        </w:rPr>
        <w:t>XX</w:t>
      </w:r>
    </w:p>
    <w:p w14:paraId="5A5BEA28" w14:textId="77777777" w:rsidR="005B421F" w:rsidRPr="005B421F" w:rsidRDefault="005B421F" w:rsidP="005B421F">
      <w:pPr>
        <w:suppressAutoHyphens/>
        <w:jc w:val="both"/>
        <w:rPr>
          <w:sz w:val="24"/>
        </w:rPr>
      </w:pPr>
      <w:r w:rsidRPr="005B421F">
        <w:rPr>
          <w:sz w:val="24"/>
        </w:rPr>
        <w:t xml:space="preserve">Les </w:t>
      </w:r>
      <w:r w:rsidRPr="005B421F">
        <w:rPr>
          <w:b/>
          <w:sz w:val="24"/>
        </w:rPr>
        <w:t>frais supplémentaires</w:t>
      </w:r>
      <w:r w:rsidRPr="005B421F">
        <w:rPr>
          <w:sz w:val="24"/>
        </w:rPr>
        <w:t xml:space="preserve"> liés au portage salarial sont les suivants : </w:t>
      </w:r>
      <w:r w:rsidRPr="005B421F">
        <w:rPr>
          <w:sz w:val="24"/>
          <w:highlight w:val="yellow"/>
        </w:rPr>
        <w:t>XX</w:t>
      </w:r>
    </w:p>
    <w:p w14:paraId="1332EA1C" w14:textId="77777777" w:rsidR="005B421F" w:rsidRPr="005B421F" w:rsidRDefault="005B421F" w:rsidP="005B421F">
      <w:pPr>
        <w:numPr>
          <w:ilvl w:val="0"/>
          <w:numId w:val="39"/>
        </w:numPr>
        <w:suppressAutoHyphens/>
        <w:contextualSpacing/>
        <w:jc w:val="both"/>
        <w:rPr>
          <w:b/>
          <w:sz w:val="24"/>
          <w:u w:val="single"/>
        </w:rPr>
      </w:pPr>
      <w:r w:rsidRPr="005B421F">
        <w:rPr>
          <w:sz w:val="24"/>
          <w:u w:val="single"/>
        </w:rPr>
        <w:t>Formalités d’immigration</w:t>
      </w:r>
    </w:p>
    <w:p w14:paraId="234BE507" w14:textId="77777777" w:rsidR="005B421F" w:rsidRPr="005B421F" w:rsidRDefault="005B421F" w:rsidP="005B421F">
      <w:pPr>
        <w:suppressAutoHyphens/>
        <w:jc w:val="both"/>
        <w:rPr>
          <w:sz w:val="24"/>
        </w:rPr>
      </w:pPr>
      <w:r w:rsidRPr="005B421F">
        <w:rPr>
          <w:sz w:val="24"/>
        </w:rPr>
        <w:t>Les droits et les taxes pour les formalités d’immigration font l’objet d’un devis complémentaire.</w:t>
      </w:r>
    </w:p>
    <w:p w14:paraId="319E0181" w14:textId="77777777" w:rsidR="005B421F" w:rsidRPr="005B421F" w:rsidRDefault="005B421F" w:rsidP="005B421F">
      <w:pPr>
        <w:suppressAutoHyphens/>
        <w:jc w:val="both"/>
        <w:rPr>
          <w:sz w:val="24"/>
        </w:rPr>
      </w:pPr>
      <w:r w:rsidRPr="005B421F">
        <w:rPr>
          <w:sz w:val="24"/>
        </w:rPr>
        <w:t xml:space="preserve">Pour cette prestation, les </w:t>
      </w:r>
      <w:r w:rsidRPr="005B421F">
        <w:rPr>
          <w:sz w:val="24"/>
          <w:u w:val="single"/>
        </w:rPr>
        <w:t>honoraires de gestion</w:t>
      </w:r>
      <w:r w:rsidRPr="005B421F">
        <w:rPr>
          <w:sz w:val="24"/>
        </w:rPr>
        <w:t xml:space="preserve"> des formalités d’immigration sont définis de la manière suivante : </w:t>
      </w:r>
      <w:r w:rsidRPr="005B421F">
        <w:rPr>
          <w:sz w:val="24"/>
          <w:highlight w:val="yellow"/>
        </w:rPr>
        <w:t>XX</w:t>
      </w:r>
    </w:p>
    <w:p w14:paraId="15AC820A" w14:textId="77777777" w:rsidR="005B421F" w:rsidRPr="005B421F" w:rsidRDefault="005B421F" w:rsidP="005B421F">
      <w:pPr>
        <w:numPr>
          <w:ilvl w:val="0"/>
          <w:numId w:val="39"/>
        </w:numPr>
        <w:suppressAutoHyphens/>
        <w:contextualSpacing/>
        <w:jc w:val="both"/>
        <w:rPr>
          <w:sz w:val="24"/>
          <w:u w:val="single"/>
        </w:rPr>
      </w:pPr>
      <w:r w:rsidRPr="005B421F">
        <w:rPr>
          <w:sz w:val="24"/>
          <w:u w:val="single"/>
        </w:rPr>
        <w:t>Assurance privé (complémentaire) santé et prévoyance</w:t>
      </w:r>
    </w:p>
    <w:p w14:paraId="16057AC0" w14:textId="77777777" w:rsidR="005B421F" w:rsidRPr="005B421F" w:rsidRDefault="005B421F" w:rsidP="005B421F">
      <w:pPr>
        <w:suppressAutoHyphens/>
        <w:jc w:val="both"/>
        <w:rPr>
          <w:sz w:val="24"/>
        </w:rPr>
      </w:pPr>
      <w:r w:rsidRPr="005B421F">
        <w:rPr>
          <w:sz w:val="24"/>
        </w:rPr>
        <w:t xml:space="preserve">Le montant mensuel de la souscription à une assurance privée (complémentaire) santé et prévoyance fait l’objet d’un devis complémentaire. </w:t>
      </w:r>
    </w:p>
    <w:p w14:paraId="6B42C54E" w14:textId="77777777" w:rsidR="005B421F" w:rsidRPr="005B421F" w:rsidRDefault="005B421F" w:rsidP="005B421F">
      <w:pPr>
        <w:suppressAutoHyphens/>
        <w:jc w:val="both"/>
        <w:rPr>
          <w:sz w:val="24"/>
        </w:rPr>
      </w:pPr>
      <w:r w:rsidRPr="005B421F">
        <w:rPr>
          <w:sz w:val="24"/>
        </w:rPr>
        <w:t xml:space="preserve">Pour cette prestation, les </w:t>
      </w:r>
      <w:r w:rsidRPr="005B421F">
        <w:rPr>
          <w:sz w:val="24"/>
          <w:u w:val="single"/>
        </w:rPr>
        <w:t>honoraires de gestion</w:t>
      </w:r>
      <w:r w:rsidRPr="005B421F">
        <w:rPr>
          <w:sz w:val="24"/>
        </w:rPr>
        <w:t xml:space="preserve"> d’une assurance privée (complémentaire) santé et prévoyance sont définis de la manière suivante : </w:t>
      </w:r>
      <w:r w:rsidRPr="005B421F">
        <w:rPr>
          <w:sz w:val="24"/>
          <w:highlight w:val="yellow"/>
        </w:rPr>
        <w:t>XX</w:t>
      </w:r>
    </w:p>
    <w:p w14:paraId="43367829" w14:textId="4E921E09" w:rsidR="005B421F" w:rsidRPr="004904E2" w:rsidRDefault="005B421F" w:rsidP="00376CAB">
      <w:pPr>
        <w:suppressAutoHyphens/>
        <w:ind w:hanging="709"/>
        <w:jc w:val="both"/>
        <w:rPr>
          <w:sz w:val="24"/>
        </w:rPr>
      </w:pPr>
      <w:r w:rsidRPr="005B421F">
        <w:rPr>
          <w:sz w:val="24"/>
        </w:rPr>
        <w:lastRenderedPageBreak/>
        <w:tab/>
        <w:t>Les prix sont réputés complets et comprennent notamment toutes les charges fiscales (exceptée la TVA), parafiscales ou autres frappant obligatoirement la prestation. Les prix couvrent l’ensemble des prestations décrites dans le cahier des charges, y compris tous les honoraires, frais, charges et dépenses diverses liés à la prestation.</w:t>
      </w:r>
    </w:p>
    <w:p w14:paraId="6A915485" w14:textId="29EB8CB8" w:rsidR="00AC78D7" w:rsidRPr="005565DA" w:rsidRDefault="00AC78D7" w:rsidP="005565DA">
      <w:pPr>
        <w:pStyle w:val="Titre3"/>
        <w:numPr>
          <w:ilvl w:val="0"/>
          <w:numId w:val="0"/>
        </w:numPr>
        <w:rPr>
          <w:b/>
          <w:i w:val="0"/>
          <w:noProof/>
          <w:lang w:eastAsia="ko-KR"/>
        </w:rPr>
      </w:pPr>
      <w:r w:rsidRPr="005565DA">
        <w:rPr>
          <w:b/>
          <w:i w:val="0"/>
          <w:noProof/>
          <w:lang w:eastAsia="ko-KR"/>
        </w:rPr>
        <w:t>I.3.2 Révision des prix</w:t>
      </w:r>
    </w:p>
    <w:p w14:paraId="760C8D07" w14:textId="700C0428" w:rsidR="0039009F" w:rsidRDefault="0039009F" w:rsidP="00AC78D7">
      <w:pPr>
        <w:jc w:val="both"/>
        <w:rPr>
          <w:sz w:val="24"/>
        </w:rPr>
      </w:pPr>
      <w:r>
        <w:rPr>
          <w:sz w:val="24"/>
        </w:rPr>
        <w:t xml:space="preserve">Les prix sont fermes et non révisable pendant toute la durée du CC. </w:t>
      </w:r>
    </w:p>
    <w:p w14:paraId="506F4BFD" w14:textId="4D4512DE" w:rsidR="00487D5D" w:rsidRPr="00487D5D" w:rsidRDefault="00487D5D" w:rsidP="00487D5D">
      <w:pPr>
        <w:pStyle w:val="Titre2"/>
      </w:pPr>
      <w:r w:rsidRPr="00487D5D">
        <w:t>Article I.4 – Modalités de paiement et exécution du contrat-cadre</w:t>
      </w:r>
    </w:p>
    <w:p w14:paraId="58C30BD0" w14:textId="59E8FC5F" w:rsidR="00487D5D" w:rsidRPr="00BE4AD6" w:rsidRDefault="00487D5D" w:rsidP="00BE4AD6">
      <w:pPr>
        <w:pStyle w:val="Titre3"/>
        <w:numPr>
          <w:ilvl w:val="0"/>
          <w:numId w:val="0"/>
        </w:numPr>
        <w:rPr>
          <w:b/>
          <w:i w:val="0"/>
          <w:noProof/>
          <w:lang w:eastAsia="ko-KR"/>
        </w:rPr>
      </w:pPr>
      <w:r w:rsidRPr="00BE4AD6">
        <w:rPr>
          <w:b/>
          <w:i w:val="0"/>
          <w:noProof/>
          <w:lang w:eastAsia="ko-KR"/>
        </w:rPr>
        <w:t>I.4.1</w:t>
      </w:r>
      <w:r w:rsidRPr="00BE4AD6">
        <w:rPr>
          <w:b/>
          <w:i w:val="0"/>
          <w:noProof/>
          <w:lang w:eastAsia="ko-KR"/>
        </w:rPr>
        <w:tab/>
        <w:t>Contrat-cadre simple</w:t>
      </w:r>
    </w:p>
    <w:p w14:paraId="6AE32DED" w14:textId="029C22BC" w:rsidR="00992186" w:rsidRDefault="008F6F93" w:rsidP="00992186">
      <w:pPr>
        <w:suppressAutoHyphens/>
        <w:jc w:val="both"/>
        <w:rPr>
          <w:sz w:val="24"/>
        </w:rPr>
      </w:pPr>
      <w:r w:rsidRPr="0056414C">
        <w:rPr>
          <w:sz w:val="24"/>
        </w:rPr>
        <w:t>L</w:t>
      </w:r>
      <w:r>
        <w:rPr>
          <w:sz w:val="24"/>
        </w:rPr>
        <w:t>es</w:t>
      </w:r>
      <w:r w:rsidR="00385EE6">
        <w:rPr>
          <w:sz w:val="24"/>
        </w:rPr>
        <w:t xml:space="preserve"> bons de commande s</w:t>
      </w:r>
      <w:r w:rsidRPr="008F6F93">
        <w:rPr>
          <w:sz w:val="24"/>
        </w:rPr>
        <w:t xml:space="preserve">ont passés par </w:t>
      </w:r>
      <w:r w:rsidR="00CB2123">
        <w:rPr>
          <w:sz w:val="24"/>
        </w:rPr>
        <w:t>Expertise France</w:t>
      </w:r>
      <w:r>
        <w:rPr>
          <w:sz w:val="24"/>
        </w:rPr>
        <w:t xml:space="preserve"> </w:t>
      </w:r>
      <w:r w:rsidRPr="008F6F93">
        <w:rPr>
          <w:sz w:val="24"/>
        </w:rPr>
        <w:t>en fonction de l’émergence ses besoins</w:t>
      </w:r>
      <w:r w:rsidR="00992186">
        <w:rPr>
          <w:sz w:val="24"/>
        </w:rPr>
        <w:t xml:space="preserve">, de la quantité commandée </w:t>
      </w:r>
      <w:r w:rsidR="00385EE6">
        <w:rPr>
          <w:sz w:val="24"/>
        </w:rPr>
        <w:t>et s</w:t>
      </w:r>
      <w:r w:rsidRPr="008F6F93">
        <w:rPr>
          <w:sz w:val="24"/>
        </w:rPr>
        <w:t xml:space="preserve">ont notifiés </w:t>
      </w:r>
      <w:r w:rsidR="00992186">
        <w:rPr>
          <w:sz w:val="24"/>
        </w:rPr>
        <w:t xml:space="preserve">dûment datés et signés </w:t>
      </w:r>
      <w:r w:rsidRPr="008F6F93">
        <w:rPr>
          <w:sz w:val="24"/>
        </w:rPr>
        <w:t xml:space="preserve">par </w:t>
      </w:r>
      <w:r w:rsidR="00CB2123">
        <w:rPr>
          <w:sz w:val="24"/>
        </w:rPr>
        <w:t>Expertise France</w:t>
      </w:r>
      <w:r w:rsidRPr="008F6F93">
        <w:rPr>
          <w:sz w:val="24"/>
        </w:rPr>
        <w:t xml:space="preserve"> au </w:t>
      </w:r>
      <w:r>
        <w:rPr>
          <w:sz w:val="24"/>
        </w:rPr>
        <w:t>con</w:t>
      </w:r>
      <w:r w:rsidRPr="008F6F93">
        <w:rPr>
          <w:sz w:val="24"/>
        </w:rPr>
        <w:t>tractant</w:t>
      </w:r>
      <w:r>
        <w:rPr>
          <w:sz w:val="24"/>
        </w:rPr>
        <w:t>.</w:t>
      </w:r>
    </w:p>
    <w:p w14:paraId="10DAEBC1" w14:textId="6B302D39" w:rsidR="008F6F93" w:rsidRPr="00487D5D" w:rsidRDefault="00487D5D" w:rsidP="00487D5D">
      <w:pPr>
        <w:suppressAutoHyphens/>
        <w:jc w:val="both"/>
        <w:rPr>
          <w:sz w:val="24"/>
        </w:rPr>
      </w:pPr>
      <w:r w:rsidRPr="00487D5D">
        <w:rPr>
          <w:sz w:val="24"/>
        </w:rPr>
        <w:t>Le délai d'exécution des tâches</w:t>
      </w:r>
      <w:r w:rsidR="005B421F">
        <w:rPr>
          <w:sz w:val="24"/>
        </w:rPr>
        <w:t xml:space="preserve"> </w:t>
      </w:r>
      <w:r w:rsidRPr="00487D5D">
        <w:rPr>
          <w:sz w:val="24"/>
        </w:rPr>
        <w:t xml:space="preserve">commence à courir à la date de </w:t>
      </w:r>
      <w:r w:rsidR="005B421F">
        <w:rPr>
          <w:sz w:val="24"/>
        </w:rPr>
        <w:t xml:space="preserve">notification au contractant </w:t>
      </w:r>
      <w:r w:rsidR="00734145">
        <w:rPr>
          <w:sz w:val="24"/>
        </w:rPr>
        <w:t>du bon de commande</w:t>
      </w:r>
      <w:r w:rsidR="005B421F">
        <w:rPr>
          <w:sz w:val="24"/>
        </w:rPr>
        <w:t xml:space="preserve"> </w:t>
      </w:r>
      <w:r w:rsidR="00734145">
        <w:rPr>
          <w:sz w:val="24"/>
        </w:rPr>
        <w:t xml:space="preserve">par </w:t>
      </w:r>
      <w:r w:rsidR="00CB2123">
        <w:rPr>
          <w:sz w:val="24"/>
        </w:rPr>
        <w:t>Expertise France</w:t>
      </w:r>
      <w:r w:rsidR="00734145">
        <w:rPr>
          <w:sz w:val="24"/>
        </w:rPr>
        <w:t>,</w:t>
      </w:r>
      <w:r w:rsidRPr="00487D5D">
        <w:rPr>
          <w:sz w:val="24"/>
        </w:rPr>
        <w:t xml:space="preserve"> sauf si le do</w:t>
      </w:r>
      <w:r w:rsidR="005B421F">
        <w:rPr>
          <w:sz w:val="24"/>
        </w:rPr>
        <w:t>cument mentionne une autre date</w:t>
      </w:r>
      <w:r w:rsidR="00910241">
        <w:rPr>
          <w:sz w:val="24"/>
        </w:rPr>
        <w:t>.</w:t>
      </w:r>
    </w:p>
    <w:p w14:paraId="77DDD614" w14:textId="2410D75F" w:rsidR="00487D5D" w:rsidRPr="00487D5D" w:rsidRDefault="005B421F" w:rsidP="00C863EE">
      <w:pPr>
        <w:jc w:val="both"/>
        <w:rPr>
          <w:color w:val="000000"/>
          <w:sz w:val="24"/>
        </w:rPr>
      </w:pPr>
      <w:r w:rsidRPr="00487D5D">
        <w:rPr>
          <w:b/>
          <w:sz w:val="24"/>
        </w:rPr>
        <w:t xml:space="preserve"> </w:t>
      </w:r>
      <w:r w:rsidR="00487D5D" w:rsidRPr="00487D5D">
        <w:rPr>
          <w:b/>
          <w:sz w:val="24"/>
        </w:rPr>
        <w:t>I.4.2 Préfinancement</w:t>
      </w:r>
    </w:p>
    <w:p w14:paraId="4F44B9CF" w14:textId="5A0E5686" w:rsidR="0047306F" w:rsidRPr="00487D5D" w:rsidRDefault="00C638FA" w:rsidP="00487D5D">
      <w:pPr>
        <w:jc w:val="both"/>
      </w:pPr>
      <w:r>
        <w:rPr>
          <w:sz w:val="24"/>
        </w:rPr>
        <w:t xml:space="preserve">Un </w:t>
      </w:r>
      <w:r w:rsidR="00C10812">
        <w:rPr>
          <w:sz w:val="24"/>
        </w:rPr>
        <w:t>préfinancement</w:t>
      </w:r>
      <w:r>
        <w:rPr>
          <w:sz w:val="24"/>
        </w:rPr>
        <w:t xml:space="preserve"> </w:t>
      </w:r>
      <w:r w:rsidR="00C10812">
        <w:rPr>
          <w:sz w:val="24"/>
        </w:rPr>
        <w:t>correspondant</w:t>
      </w:r>
      <w:r>
        <w:rPr>
          <w:sz w:val="24"/>
        </w:rPr>
        <w:t xml:space="preserve"> à 3 mois de salaire du bon de commande peut </w:t>
      </w:r>
      <w:r w:rsidR="00C10812">
        <w:rPr>
          <w:sz w:val="24"/>
        </w:rPr>
        <w:t>être</w:t>
      </w:r>
      <w:r>
        <w:rPr>
          <w:sz w:val="24"/>
        </w:rPr>
        <w:t xml:space="preserve"> versé après </w:t>
      </w:r>
      <w:r w:rsidR="00C10812">
        <w:rPr>
          <w:sz w:val="24"/>
        </w:rPr>
        <w:t>l’entrée en vigueur du bon de commande, dans un délai de 30 jours à compter de la réception d’une facture.</w:t>
      </w:r>
    </w:p>
    <w:p w14:paraId="1F38932B" w14:textId="427E4609" w:rsidR="00487D5D" w:rsidRPr="00487D5D" w:rsidRDefault="005B0E32" w:rsidP="00487D5D">
      <w:pPr>
        <w:jc w:val="both"/>
      </w:pPr>
      <w:r w:rsidRPr="00487D5D" w:rsidDel="005B0E32">
        <w:rPr>
          <w:sz w:val="24"/>
        </w:rPr>
        <w:t xml:space="preserve"> </w:t>
      </w:r>
      <w:r w:rsidR="00487D5D" w:rsidRPr="00487D5D">
        <w:rPr>
          <w:b/>
          <w:noProof/>
          <w:color w:val="000000"/>
          <w:sz w:val="24"/>
        </w:rPr>
        <w:t>I.4.</w:t>
      </w:r>
      <w:r w:rsidR="005B421F">
        <w:rPr>
          <w:b/>
          <w:sz w:val="24"/>
        </w:rPr>
        <w:t xml:space="preserve"> </w:t>
      </w:r>
      <w:r w:rsidR="00487D5D" w:rsidRPr="00487D5D">
        <w:rPr>
          <w:b/>
          <w:sz w:val="24"/>
        </w:rPr>
        <w:t>Paiement intermédiaire</w:t>
      </w:r>
    </w:p>
    <w:p w14:paraId="5872AE1D" w14:textId="0FC9EAD8" w:rsidR="00487D5D" w:rsidRDefault="005B421F" w:rsidP="00487D5D">
      <w:pPr>
        <w:jc w:val="both"/>
        <w:rPr>
          <w:sz w:val="24"/>
        </w:rPr>
      </w:pPr>
      <w:r>
        <w:rPr>
          <w:sz w:val="24"/>
        </w:rPr>
        <w:t xml:space="preserve"> </w:t>
      </w:r>
      <w:r w:rsidR="00487D5D" w:rsidRPr="00487D5D">
        <w:rPr>
          <w:sz w:val="24"/>
        </w:rPr>
        <w:t xml:space="preserve">Le contractant présente une facture </w:t>
      </w:r>
      <w:r w:rsidR="00B4216B">
        <w:rPr>
          <w:sz w:val="24"/>
        </w:rPr>
        <w:t xml:space="preserve">mensuelle </w:t>
      </w:r>
      <w:r w:rsidR="00487D5D" w:rsidRPr="00487D5D">
        <w:rPr>
          <w:sz w:val="24"/>
        </w:rPr>
        <w:t xml:space="preserve">pour demander un paiement intermédiaire </w:t>
      </w:r>
      <w:r>
        <w:rPr>
          <w:sz w:val="24"/>
        </w:rPr>
        <w:t xml:space="preserve">selon </w:t>
      </w:r>
      <w:r w:rsidR="00487D5D" w:rsidRPr="00487D5D">
        <w:rPr>
          <w:sz w:val="24"/>
        </w:rPr>
        <w:t xml:space="preserve">le bon de commande </w:t>
      </w:r>
      <w:r>
        <w:rPr>
          <w:sz w:val="24"/>
        </w:rPr>
        <w:t>correspondant.</w:t>
      </w:r>
    </w:p>
    <w:p w14:paraId="47E98F83" w14:textId="5200EDEE" w:rsidR="00C94CBC" w:rsidRPr="00127D24" w:rsidRDefault="00C94CBC" w:rsidP="00C94CBC">
      <w:pPr>
        <w:spacing w:after="120"/>
        <w:jc w:val="both"/>
        <w:rPr>
          <w:sz w:val="24"/>
        </w:rPr>
      </w:pPr>
      <w:r w:rsidRPr="00127D24">
        <w:rPr>
          <w:sz w:val="24"/>
        </w:rPr>
        <w:t xml:space="preserve">Des </w:t>
      </w:r>
      <w:r w:rsidR="00910241" w:rsidRPr="00127D24">
        <w:rPr>
          <w:sz w:val="24"/>
        </w:rPr>
        <w:t xml:space="preserve">paiements intermédiaires </w:t>
      </w:r>
      <w:r w:rsidRPr="00127D24">
        <w:rPr>
          <w:sz w:val="24"/>
        </w:rPr>
        <w:t xml:space="preserve">périodiques trimestriels pourront être versés au prestataire. Le montant de ces acomptes ne pourra dépasser la valeur des prestations effectuées par le prestataire et validées par </w:t>
      </w:r>
      <w:r w:rsidR="00E14F3A">
        <w:rPr>
          <w:sz w:val="24"/>
        </w:rPr>
        <w:t>Expertise France</w:t>
      </w:r>
      <w:r w:rsidRPr="00127D24">
        <w:rPr>
          <w:sz w:val="24"/>
        </w:rPr>
        <w:t>.</w:t>
      </w:r>
    </w:p>
    <w:p w14:paraId="5CB0542F" w14:textId="79E52306" w:rsidR="00C94CBC" w:rsidRPr="00127D24" w:rsidRDefault="00C94CBC" w:rsidP="00C94CBC">
      <w:pPr>
        <w:spacing w:after="120"/>
        <w:jc w:val="both"/>
        <w:rPr>
          <w:sz w:val="24"/>
        </w:rPr>
      </w:pPr>
      <w:r w:rsidRPr="00127D24">
        <w:rPr>
          <w:sz w:val="24"/>
        </w:rPr>
        <w:t xml:space="preserve">Le montant cumulé des </w:t>
      </w:r>
      <w:r w:rsidR="00127D24">
        <w:rPr>
          <w:sz w:val="24"/>
        </w:rPr>
        <w:t>paiements intermédiaires</w:t>
      </w:r>
      <w:r w:rsidRPr="00127D24">
        <w:rPr>
          <w:sz w:val="24"/>
        </w:rPr>
        <w:t xml:space="preserve"> versés ne doit pas dépasser 90% du montant du </w:t>
      </w:r>
      <w:r w:rsidR="005B421F">
        <w:rPr>
          <w:sz w:val="24"/>
        </w:rPr>
        <w:t>bon de commande</w:t>
      </w:r>
      <w:r w:rsidRPr="00127D24">
        <w:rPr>
          <w:sz w:val="24"/>
        </w:rPr>
        <w:t>.</w:t>
      </w:r>
    </w:p>
    <w:p w14:paraId="739A853C" w14:textId="5CEDB467" w:rsidR="00C94CBC" w:rsidRPr="00B20E2C" w:rsidRDefault="00910241" w:rsidP="00C94CBC">
      <w:pPr>
        <w:spacing w:after="120"/>
        <w:jc w:val="both"/>
        <w:rPr>
          <w:sz w:val="24"/>
        </w:rPr>
      </w:pPr>
      <w:r>
        <w:rPr>
          <w:sz w:val="24"/>
        </w:rPr>
        <w:t xml:space="preserve">Les paiements intermédiaires </w:t>
      </w:r>
      <w:r w:rsidR="00C94CBC" w:rsidRPr="00B20E2C">
        <w:rPr>
          <w:sz w:val="24"/>
        </w:rPr>
        <w:t xml:space="preserve">ne </w:t>
      </w:r>
      <w:r w:rsidRPr="00B20E2C">
        <w:rPr>
          <w:sz w:val="24"/>
        </w:rPr>
        <w:t>constituent</w:t>
      </w:r>
      <w:r w:rsidR="00C94CBC" w:rsidRPr="00B20E2C">
        <w:rPr>
          <w:sz w:val="24"/>
        </w:rPr>
        <w:t xml:space="preserve"> pas preuve de réception, même partielle, et ne libèrent pas le prestataire de ses obligations au titre du </w:t>
      </w:r>
      <w:r w:rsidR="002B52CA">
        <w:rPr>
          <w:sz w:val="24"/>
        </w:rPr>
        <w:t>c</w:t>
      </w:r>
      <w:r w:rsidR="00C94CBC" w:rsidRPr="00B20E2C">
        <w:rPr>
          <w:sz w:val="24"/>
        </w:rPr>
        <w:t xml:space="preserve">ontrat et </w:t>
      </w:r>
      <w:r w:rsidR="002B52CA">
        <w:rPr>
          <w:sz w:val="24"/>
        </w:rPr>
        <w:t xml:space="preserve">ou du bon de commande </w:t>
      </w:r>
      <w:r w:rsidR="00C94CBC" w:rsidRPr="00B20E2C">
        <w:rPr>
          <w:sz w:val="24"/>
        </w:rPr>
        <w:t>considéré.</w:t>
      </w:r>
    </w:p>
    <w:p w14:paraId="6DB9CBDD" w14:textId="7B161ECC" w:rsidR="00487D5D" w:rsidRPr="00487D5D" w:rsidRDefault="00CB2123" w:rsidP="00487D5D">
      <w:pPr>
        <w:spacing w:after="120"/>
        <w:jc w:val="both"/>
        <w:rPr>
          <w:sz w:val="24"/>
        </w:rPr>
      </w:pPr>
      <w:r>
        <w:rPr>
          <w:sz w:val="24"/>
        </w:rPr>
        <w:t>Expertise France</w:t>
      </w:r>
      <w:r w:rsidR="00487D5D" w:rsidRPr="00487D5D">
        <w:rPr>
          <w:sz w:val="24"/>
        </w:rPr>
        <w:t xml:space="preserve"> effectue le paiement dans les trente jours suiv</w:t>
      </w:r>
      <w:r w:rsidR="005B421F">
        <w:rPr>
          <w:sz w:val="24"/>
        </w:rPr>
        <w:t>ant la réception de la facture.</w:t>
      </w:r>
    </w:p>
    <w:p w14:paraId="55A86B6A" w14:textId="13FD42F1" w:rsidR="00487D5D" w:rsidRPr="00487D5D" w:rsidRDefault="00487D5D" w:rsidP="00487D5D">
      <w:pPr>
        <w:ind w:left="709" w:hanging="709"/>
        <w:jc w:val="both"/>
        <w:rPr>
          <w:b/>
          <w:color w:val="000000"/>
          <w:sz w:val="24"/>
        </w:rPr>
      </w:pPr>
      <w:r w:rsidRPr="00487D5D">
        <w:rPr>
          <w:b/>
          <w:noProof/>
          <w:color w:val="000000"/>
          <w:sz w:val="24"/>
        </w:rPr>
        <w:lastRenderedPageBreak/>
        <w:t>I.4.</w:t>
      </w:r>
      <w:r w:rsidRPr="00487D5D">
        <w:rPr>
          <w:b/>
          <w:color w:val="000000"/>
          <w:sz w:val="24"/>
        </w:rPr>
        <w:t xml:space="preserve"> </w:t>
      </w:r>
      <w:r w:rsidRPr="00487D5D">
        <w:rPr>
          <w:b/>
          <w:sz w:val="24"/>
        </w:rPr>
        <w:t>Paiement du solde</w:t>
      </w:r>
    </w:p>
    <w:p w14:paraId="392DA098" w14:textId="77777777" w:rsidR="00487D5D" w:rsidRPr="00487D5D" w:rsidRDefault="00487D5D" w:rsidP="00487D5D">
      <w:pPr>
        <w:jc w:val="both"/>
        <w:rPr>
          <w:sz w:val="24"/>
        </w:rPr>
      </w:pPr>
      <w:r w:rsidRPr="00487D5D">
        <w:rPr>
          <w:sz w:val="24"/>
        </w:rPr>
        <w:t xml:space="preserve">Le contractant présente une facture pour demander le paiement du solde. </w:t>
      </w:r>
    </w:p>
    <w:p w14:paraId="31FC2F1A" w14:textId="0DE561F3" w:rsidR="00487D5D" w:rsidRPr="00487D5D" w:rsidRDefault="005B421F" w:rsidP="00487D5D">
      <w:pPr>
        <w:spacing w:after="120"/>
        <w:jc w:val="both"/>
        <w:rPr>
          <w:sz w:val="24"/>
        </w:rPr>
      </w:pPr>
      <w:r w:rsidRPr="00487D5D">
        <w:rPr>
          <w:sz w:val="24"/>
        </w:rPr>
        <w:t xml:space="preserve"> </w:t>
      </w:r>
      <w:r w:rsidR="00CB2123">
        <w:rPr>
          <w:sz w:val="24"/>
        </w:rPr>
        <w:t>Expertise France</w:t>
      </w:r>
      <w:r w:rsidR="00487D5D" w:rsidRPr="00487D5D">
        <w:rPr>
          <w:sz w:val="24"/>
        </w:rPr>
        <w:t xml:space="preserve"> effectue le paiement dans les trente jours suiv</w:t>
      </w:r>
      <w:r>
        <w:rPr>
          <w:sz w:val="24"/>
        </w:rPr>
        <w:t>ant la réception de la facture.</w:t>
      </w:r>
    </w:p>
    <w:p w14:paraId="461E6DDA" w14:textId="77777777" w:rsidR="00487D5D" w:rsidRPr="00487D5D" w:rsidRDefault="00487D5D" w:rsidP="00487D5D">
      <w:pPr>
        <w:pStyle w:val="Titre2"/>
      </w:pPr>
      <w:r w:rsidRPr="00487D5D">
        <w:t>Article I.5 – Compte bancaire</w:t>
      </w:r>
    </w:p>
    <w:p w14:paraId="18690EC0" w14:textId="77777777" w:rsidR="00487D5D" w:rsidRPr="00487D5D" w:rsidRDefault="00487D5D" w:rsidP="00487D5D">
      <w:pPr>
        <w:jc w:val="both"/>
        <w:rPr>
          <w:sz w:val="24"/>
        </w:rPr>
      </w:pPr>
      <w:r w:rsidRPr="00487D5D">
        <w:rPr>
          <w:sz w:val="24"/>
        </w:rPr>
        <w:t>Les paiements sont effectués sur le compte bancaire du contractant, libellé en [euros</w:t>
      </w:r>
      <w:proofErr w:type="gramStart"/>
      <w:r w:rsidRPr="00487D5D">
        <w:rPr>
          <w:sz w:val="24"/>
        </w:rPr>
        <w:t>][</w:t>
      </w:r>
      <w:proofErr w:type="gramEnd"/>
      <w:r w:rsidRPr="00487D5D">
        <w:rPr>
          <w:i/>
          <w:sz w:val="24"/>
        </w:rPr>
        <w:t>monnaie locale lorsque le pays destinataire n'autorise pas les transactions en euros</w:t>
      </w:r>
      <w:r w:rsidRPr="00487D5D">
        <w:rPr>
          <w:sz w:val="24"/>
        </w:rPr>
        <w:t>], identifié comme suit:</w:t>
      </w:r>
    </w:p>
    <w:tbl>
      <w:tblPr>
        <w:tblW w:w="0" w:type="auto"/>
        <w:tblInd w:w="569" w:type="dxa"/>
        <w:tblCellMar>
          <w:left w:w="0" w:type="dxa"/>
          <w:right w:w="0" w:type="dxa"/>
        </w:tblCellMar>
        <w:tblLook w:val="04A0" w:firstRow="1" w:lastRow="0" w:firstColumn="1" w:lastColumn="0" w:noHBand="0" w:noVBand="1"/>
      </w:tblPr>
      <w:tblGrid>
        <w:gridCol w:w="2649"/>
        <w:gridCol w:w="2727"/>
        <w:gridCol w:w="2765"/>
      </w:tblGrid>
      <w:tr w:rsidR="00C94CBC" w:rsidRPr="008C6F83" w14:paraId="1C54B69F" w14:textId="77777777" w:rsidTr="00EA6111">
        <w:tc>
          <w:tcPr>
            <w:tcW w:w="26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7167A1D" w14:textId="77777777" w:rsidR="00C94CBC" w:rsidRPr="008C6F83" w:rsidRDefault="00C94CBC" w:rsidP="00EA6111">
            <w:pPr>
              <w:rPr>
                <w:rFonts w:eastAsia="Calibri"/>
                <w:sz w:val="22"/>
                <w:szCs w:val="22"/>
              </w:rPr>
            </w:pPr>
            <w:r w:rsidRPr="008C6F83">
              <w:rPr>
                <w:rFonts w:eastAsia="Calibri"/>
                <w:sz w:val="22"/>
                <w:szCs w:val="22"/>
              </w:rPr>
              <w:t>Code banque</w:t>
            </w:r>
          </w:p>
        </w:tc>
        <w:tc>
          <w:tcPr>
            <w:tcW w:w="27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575CE4" w14:textId="77777777" w:rsidR="00C94CBC" w:rsidRPr="008C6F83" w:rsidRDefault="00C94CBC" w:rsidP="00EA6111">
            <w:pPr>
              <w:rPr>
                <w:rFonts w:eastAsia="Calibri"/>
                <w:sz w:val="22"/>
                <w:szCs w:val="22"/>
              </w:rPr>
            </w:pPr>
            <w:r w:rsidRPr="008C6F83">
              <w:rPr>
                <w:rFonts w:eastAsia="Calibri"/>
                <w:sz w:val="22"/>
                <w:szCs w:val="22"/>
              </w:rPr>
              <w:t>Code Guichet</w:t>
            </w:r>
          </w:p>
        </w:tc>
        <w:tc>
          <w:tcPr>
            <w:tcW w:w="276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6934CB4" w14:textId="77777777" w:rsidR="00C94CBC" w:rsidRPr="008C6F83" w:rsidRDefault="00C94CBC" w:rsidP="00EA6111">
            <w:pPr>
              <w:rPr>
                <w:rFonts w:eastAsia="Calibri"/>
                <w:sz w:val="22"/>
                <w:szCs w:val="22"/>
              </w:rPr>
            </w:pPr>
            <w:r w:rsidRPr="008C6F83">
              <w:rPr>
                <w:rFonts w:eastAsia="Calibri"/>
                <w:sz w:val="22"/>
                <w:szCs w:val="22"/>
              </w:rPr>
              <w:t>N° Compte/clé</w:t>
            </w:r>
          </w:p>
          <w:p w14:paraId="7BF25FDE" w14:textId="77777777" w:rsidR="00C94CBC" w:rsidRPr="008C6F83" w:rsidRDefault="00C94CBC" w:rsidP="00EA6111">
            <w:pPr>
              <w:rPr>
                <w:rFonts w:eastAsia="Calibri"/>
                <w:sz w:val="22"/>
                <w:szCs w:val="22"/>
              </w:rPr>
            </w:pPr>
          </w:p>
        </w:tc>
      </w:tr>
      <w:tr w:rsidR="00C94CBC" w:rsidRPr="00361126" w14:paraId="44FEFF15" w14:textId="77777777" w:rsidTr="00EA6111">
        <w:trPr>
          <w:trHeight w:val="458"/>
        </w:trPr>
        <w:tc>
          <w:tcPr>
            <w:tcW w:w="264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EEA5AF" w14:textId="5D1392AE" w:rsidR="00C94CBC" w:rsidRPr="00AB0E63" w:rsidRDefault="00C94CBC" w:rsidP="00EA6111">
            <w:pPr>
              <w:rPr>
                <w:rFonts w:eastAsia="Calibri"/>
                <w:sz w:val="22"/>
                <w:szCs w:val="22"/>
                <w:highlight w:val="yellow"/>
              </w:rPr>
            </w:pPr>
            <w:r w:rsidRPr="00AB0E63">
              <w:rPr>
                <w:rFonts w:eastAsia="Calibri"/>
                <w:sz w:val="22"/>
                <w:szCs w:val="22"/>
                <w:highlight w:val="yellow"/>
              </w:rPr>
              <w:t>A renseigner par le soumissionnaire</w:t>
            </w:r>
          </w:p>
        </w:tc>
        <w:tc>
          <w:tcPr>
            <w:tcW w:w="2727" w:type="dxa"/>
            <w:tcBorders>
              <w:top w:val="nil"/>
              <w:left w:val="nil"/>
              <w:bottom w:val="single" w:sz="8" w:space="0" w:color="auto"/>
              <w:right w:val="single" w:sz="8" w:space="0" w:color="auto"/>
            </w:tcBorders>
            <w:tcMar>
              <w:top w:w="0" w:type="dxa"/>
              <w:left w:w="108" w:type="dxa"/>
              <w:bottom w:w="0" w:type="dxa"/>
              <w:right w:w="108" w:type="dxa"/>
            </w:tcMar>
            <w:hideMark/>
          </w:tcPr>
          <w:p w14:paraId="7657260E" w14:textId="0CBA2AC0" w:rsidR="00C94CBC" w:rsidRPr="00AB0E63" w:rsidRDefault="002C63E9" w:rsidP="00EA6111">
            <w:pPr>
              <w:rPr>
                <w:rFonts w:eastAsia="Calibri"/>
                <w:sz w:val="22"/>
                <w:szCs w:val="22"/>
                <w:highlight w:val="yellow"/>
              </w:rPr>
            </w:pPr>
            <w:r w:rsidRPr="00AB0E63">
              <w:rPr>
                <w:rFonts w:eastAsia="Calibri"/>
                <w:sz w:val="22"/>
                <w:szCs w:val="22"/>
                <w:highlight w:val="yellow"/>
              </w:rPr>
              <w:t>A renseigner par le soumissionnaire</w:t>
            </w:r>
          </w:p>
        </w:tc>
        <w:tc>
          <w:tcPr>
            <w:tcW w:w="2765" w:type="dxa"/>
            <w:tcBorders>
              <w:top w:val="nil"/>
              <w:left w:val="nil"/>
              <w:bottom w:val="single" w:sz="8" w:space="0" w:color="auto"/>
              <w:right w:val="single" w:sz="8" w:space="0" w:color="auto"/>
            </w:tcBorders>
            <w:tcMar>
              <w:top w:w="0" w:type="dxa"/>
              <w:left w:w="108" w:type="dxa"/>
              <w:bottom w:w="0" w:type="dxa"/>
              <w:right w:w="108" w:type="dxa"/>
            </w:tcMar>
            <w:hideMark/>
          </w:tcPr>
          <w:p w14:paraId="085BCE1E" w14:textId="6868B94C" w:rsidR="00C94CBC" w:rsidRPr="00AB0E63" w:rsidRDefault="002C63E9" w:rsidP="00EA6111">
            <w:pPr>
              <w:rPr>
                <w:rFonts w:eastAsia="Calibri"/>
                <w:sz w:val="22"/>
                <w:szCs w:val="22"/>
                <w:highlight w:val="yellow"/>
              </w:rPr>
            </w:pPr>
            <w:r w:rsidRPr="00AB0E63">
              <w:rPr>
                <w:rFonts w:eastAsia="Calibri"/>
                <w:sz w:val="22"/>
                <w:szCs w:val="22"/>
                <w:highlight w:val="yellow"/>
              </w:rPr>
              <w:t>A renseigner par le soumissionnaire</w:t>
            </w:r>
          </w:p>
        </w:tc>
      </w:tr>
    </w:tbl>
    <w:p w14:paraId="058CAC96" w14:textId="16C33ACD" w:rsidR="00C94CBC" w:rsidRPr="002C63E9" w:rsidRDefault="00C94CBC" w:rsidP="00C94CBC">
      <w:pPr>
        <w:spacing w:after="0" w:afterAutospacing="0"/>
        <w:ind w:left="709" w:firstLine="709"/>
        <w:rPr>
          <w:rFonts w:eastAsia="Calibri"/>
          <w:sz w:val="22"/>
          <w:szCs w:val="22"/>
        </w:rPr>
      </w:pPr>
      <w:r w:rsidRPr="002C63E9">
        <w:rPr>
          <w:rFonts w:eastAsia="Calibri"/>
          <w:sz w:val="22"/>
          <w:szCs w:val="22"/>
        </w:rPr>
        <w:t>IBAN</w:t>
      </w:r>
      <w:r w:rsidRPr="00837DF1">
        <w:rPr>
          <w:rStyle w:val="Appelnotedebasdep"/>
          <w:sz w:val="24"/>
        </w:rPr>
        <w:footnoteReference w:id="6"/>
      </w:r>
      <w:r w:rsidRPr="002C63E9">
        <w:rPr>
          <w:rFonts w:eastAsia="Calibri"/>
          <w:sz w:val="22"/>
          <w:szCs w:val="22"/>
        </w:rPr>
        <w:t xml:space="preserve"> : </w:t>
      </w:r>
      <w:r w:rsidR="002C63E9" w:rsidRPr="00AB0E63">
        <w:rPr>
          <w:rFonts w:eastAsia="Calibri"/>
          <w:sz w:val="22"/>
          <w:szCs w:val="22"/>
          <w:highlight w:val="yellow"/>
        </w:rPr>
        <w:t>A renseigner par le soumissionnaire</w:t>
      </w:r>
    </w:p>
    <w:p w14:paraId="00C5B5D0" w14:textId="5D014704" w:rsidR="00C94CBC" w:rsidRPr="002C63E9" w:rsidRDefault="00C94CBC" w:rsidP="00C94CBC">
      <w:pPr>
        <w:spacing w:before="0" w:beforeAutospacing="0" w:after="0" w:afterAutospacing="0"/>
        <w:ind w:left="709" w:firstLine="709"/>
        <w:rPr>
          <w:rFonts w:eastAsia="Calibri"/>
          <w:sz w:val="22"/>
          <w:szCs w:val="22"/>
        </w:rPr>
      </w:pPr>
      <w:r w:rsidRPr="002C63E9">
        <w:rPr>
          <w:rFonts w:eastAsia="Calibri"/>
          <w:sz w:val="22"/>
          <w:szCs w:val="22"/>
        </w:rPr>
        <w:t xml:space="preserve">BIC : </w:t>
      </w:r>
      <w:r w:rsidR="002C63E9" w:rsidRPr="00AB0E63">
        <w:rPr>
          <w:rFonts w:eastAsia="Calibri"/>
          <w:sz w:val="22"/>
          <w:szCs w:val="22"/>
          <w:highlight w:val="yellow"/>
        </w:rPr>
        <w:t>A renseigner par le soumissionnaire</w:t>
      </w:r>
    </w:p>
    <w:p w14:paraId="28A5077D" w14:textId="77777777" w:rsidR="00487D5D" w:rsidRPr="00487D5D" w:rsidRDefault="00487D5D" w:rsidP="00487D5D">
      <w:pPr>
        <w:pStyle w:val="Titre2"/>
      </w:pPr>
      <w:r w:rsidRPr="00487D5D">
        <w:t>Article I.6 – Modalités de communication et responsable du traitement des données</w:t>
      </w:r>
    </w:p>
    <w:p w14:paraId="1AE47188" w14:textId="51892446" w:rsidR="00487D5D" w:rsidRPr="00487D5D" w:rsidRDefault="00487D5D" w:rsidP="00487D5D">
      <w:pPr>
        <w:jc w:val="both"/>
        <w:rPr>
          <w:sz w:val="24"/>
        </w:rPr>
      </w:pPr>
      <w:r w:rsidRPr="00487D5D">
        <w:rPr>
          <w:sz w:val="24"/>
        </w:rPr>
        <w:t xml:space="preserve">Aux fins de l'article II.6, le responsable du traitement des données est </w:t>
      </w:r>
      <w:r w:rsidRPr="006827E4">
        <w:rPr>
          <w:sz w:val="24"/>
          <w:highlight w:val="yellow"/>
        </w:rPr>
        <w:t>[</w:t>
      </w:r>
      <w:r w:rsidRPr="006827E4">
        <w:rPr>
          <w:i/>
          <w:sz w:val="24"/>
          <w:highlight w:val="yellow"/>
        </w:rPr>
        <w:t>nom de l'entité</w:t>
      </w:r>
      <w:r w:rsidRPr="006827E4">
        <w:rPr>
          <w:sz w:val="24"/>
          <w:highlight w:val="yellow"/>
        </w:rPr>
        <w:t>]</w:t>
      </w:r>
      <w:r w:rsidRPr="00487D5D">
        <w:rPr>
          <w:sz w:val="24"/>
        </w:rPr>
        <w:t>.</w:t>
      </w:r>
      <w:r w:rsidR="00CF2CE4">
        <w:rPr>
          <w:sz w:val="24"/>
        </w:rPr>
        <w:t xml:space="preserve"> </w:t>
      </w:r>
      <w:r w:rsidRPr="00487D5D">
        <w:rPr>
          <w:sz w:val="24"/>
        </w:rPr>
        <w:t>Les communications sont envoyées aux adresses suivantes:</w:t>
      </w:r>
    </w:p>
    <w:p w14:paraId="48E43D75" w14:textId="4C82F08B" w:rsidR="00487D5D" w:rsidRPr="00487D5D" w:rsidRDefault="00B833C3" w:rsidP="00487D5D">
      <w:pPr>
        <w:ind w:left="567"/>
        <w:jc w:val="both"/>
        <w:outlineLvl w:val="0"/>
        <w:rPr>
          <w:sz w:val="24"/>
        </w:rPr>
      </w:pPr>
      <w:r>
        <w:rPr>
          <w:sz w:val="24"/>
          <w:u w:val="single"/>
        </w:rPr>
        <w:t>Expertise France</w:t>
      </w:r>
      <w:r w:rsidR="00487D5D" w:rsidRPr="00487D5D">
        <w:rPr>
          <w:sz w:val="24"/>
        </w:rPr>
        <w:t>:</w:t>
      </w:r>
    </w:p>
    <w:p w14:paraId="7806E40C" w14:textId="2BC68E30" w:rsidR="005B421F" w:rsidRDefault="005B421F" w:rsidP="00AD62B9">
      <w:pPr>
        <w:spacing w:before="0" w:beforeAutospacing="0" w:after="0" w:afterAutospacing="0"/>
        <w:ind w:left="567"/>
        <w:outlineLvl w:val="0"/>
        <w:rPr>
          <w:sz w:val="24"/>
        </w:rPr>
      </w:pPr>
      <w:r>
        <w:rPr>
          <w:sz w:val="24"/>
        </w:rPr>
        <w:t xml:space="preserve">Périmètre Projet : </w:t>
      </w:r>
      <w:r w:rsidR="00376CAB">
        <w:rPr>
          <w:sz w:val="24"/>
        </w:rPr>
        <w:t>Djibouti</w:t>
      </w:r>
    </w:p>
    <w:p w14:paraId="4C53E2B1" w14:textId="0B3E81D1" w:rsidR="00487D5D" w:rsidRPr="00487D5D" w:rsidRDefault="00D36270" w:rsidP="00AD62B9">
      <w:pPr>
        <w:spacing w:before="0" w:beforeAutospacing="0" w:after="0" w:afterAutospacing="0"/>
        <w:ind w:left="567"/>
        <w:outlineLvl w:val="0"/>
        <w:rPr>
          <w:sz w:val="24"/>
        </w:rPr>
      </w:pPr>
      <w:r>
        <w:rPr>
          <w:sz w:val="24"/>
        </w:rPr>
        <w:t>40, boulevard de Port-</w:t>
      </w:r>
      <w:r w:rsidR="00305009">
        <w:rPr>
          <w:sz w:val="24"/>
        </w:rPr>
        <w:t>Royal</w:t>
      </w:r>
      <w:r w:rsidR="002C63E9">
        <w:rPr>
          <w:sz w:val="24"/>
        </w:rPr>
        <w:br/>
        <w:t>7500</w:t>
      </w:r>
      <w:r w:rsidR="00305009">
        <w:rPr>
          <w:sz w:val="24"/>
        </w:rPr>
        <w:t>5</w:t>
      </w:r>
      <w:r w:rsidR="002C63E9">
        <w:rPr>
          <w:sz w:val="24"/>
        </w:rPr>
        <w:t xml:space="preserve"> </w:t>
      </w:r>
      <w:r w:rsidR="003B07ED">
        <w:rPr>
          <w:sz w:val="24"/>
        </w:rPr>
        <w:t>Paris - France</w:t>
      </w:r>
    </w:p>
    <w:p w14:paraId="492C805C" w14:textId="77777777" w:rsidR="00487D5D" w:rsidRDefault="00487D5D" w:rsidP="00AD62B9">
      <w:pPr>
        <w:tabs>
          <w:tab w:val="left" w:pos="510"/>
          <w:tab w:val="num" w:pos="1485"/>
          <w:tab w:val="left" w:pos="10977"/>
        </w:tabs>
        <w:spacing w:before="0" w:beforeAutospacing="0"/>
        <w:ind w:left="567"/>
        <w:jc w:val="both"/>
        <w:outlineLvl w:val="0"/>
        <w:rPr>
          <w:sz w:val="24"/>
        </w:rPr>
      </w:pPr>
      <w:r w:rsidRPr="00487D5D">
        <w:rPr>
          <w:sz w:val="24"/>
        </w:rPr>
        <w:t>E-mail: [</w:t>
      </w:r>
      <w:r w:rsidRPr="00AB0E63">
        <w:rPr>
          <w:i/>
          <w:sz w:val="24"/>
          <w:highlight w:val="yellow"/>
        </w:rPr>
        <w:t>boîte fonctionnelle</w:t>
      </w:r>
      <w:r w:rsidRPr="00487D5D">
        <w:rPr>
          <w:sz w:val="24"/>
        </w:rPr>
        <w:t>]</w:t>
      </w:r>
    </w:p>
    <w:p w14:paraId="7A1FBEAE" w14:textId="77777777" w:rsidR="00B833C3" w:rsidRPr="00487D5D" w:rsidRDefault="00B833C3" w:rsidP="00AD62B9">
      <w:pPr>
        <w:tabs>
          <w:tab w:val="left" w:pos="510"/>
          <w:tab w:val="num" w:pos="1485"/>
          <w:tab w:val="left" w:pos="10977"/>
        </w:tabs>
        <w:spacing w:before="0" w:beforeAutospacing="0"/>
        <w:ind w:left="567"/>
        <w:jc w:val="both"/>
        <w:outlineLvl w:val="0"/>
        <w:rPr>
          <w:i/>
          <w:sz w:val="24"/>
          <w:u w:val="single"/>
        </w:rPr>
      </w:pPr>
    </w:p>
    <w:p w14:paraId="4B451E04" w14:textId="77777777" w:rsidR="00487D5D" w:rsidRPr="00487D5D" w:rsidRDefault="00487D5D" w:rsidP="00487D5D">
      <w:pPr>
        <w:ind w:left="567"/>
        <w:jc w:val="both"/>
        <w:outlineLvl w:val="0"/>
        <w:rPr>
          <w:sz w:val="24"/>
        </w:rPr>
      </w:pPr>
      <w:r w:rsidRPr="00487D5D">
        <w:rPr>
          <w:sz w:val="24"/>
          <w:u w:val="single"/>
        </w:rPr>
        <w:t>Contractant</w:t>
      </w:r>
      <w:r w:rsidRPr="00487D5D">
        <w:rPr>
          <w:sz w:val="24"/>
        </w:rPr>
        <w:t>:</w:t>
      </w:r>
    </w:p>
    <w:p w14:paraId="66DB29B7" w14:textId="23D1EA05" w:rsidR="00487D5D" w:rsidRPr="00487D5D" w:rsidRDefault="00487D5D" w:rsidP="002F6999">
      <w:pPr>
        <w:ind w:left="567"/>
        <w:outlineLvl w:val="0"/>
        <w:rPr>
          <w:b/>
          <w:sz w:val="24"/>
        </w:rPr>
      </w:pPr>
      <w:r w:rsidRPr="00487D5D">
        <w:rPr>
          <w:sz w:val="24"/>
        </w:rPr>
        <w:t>[</w:t>
      </w:r>
      <w:r w:rsidRPr="00AB0E63">
        <w:rPr>
          <w:i/>
          <w:sz w:val="24"/>
          <w:highlight w:val="yellow"/>
        </w:rPr>
        <w:t>Dénomination complète</w:t>
      </w:r>
      <w:r w:rsidRPr="00487D5D">
        <w:rPr>
          <w:sz w:val="24"/>
        </w:rPr>
        <w:t>]</w:t>
      </w:r>
      <w:r w:rsidR="002F6999">
        <w:rPr>
          <w:sz w:val="24"/>
        </w:rPr>
        <w:br/>
      </w:r>
      <w:r w:rsidRPr="00487D5D">
        <w:rPr>
          <w:sz w:val="24"/>
        </w:rPr>
        <w:t>[</w:t>
      </w:r>
      <w:r w:rsidRPr="00AB0E63">
        <w:rPr>
          <w:i/>
          <w:sz w:val="24"/>
          <w:highlight w:val="yellow"/>
        </w:rPr>
        <w:t>Fonction</w:t>
      </w:r>
      <w:r w:rsidRPr="00487D5D">
        <w:rPr>
          <w:sz w:val="24"/>
        </w:rPr>
        <w:t>]</w:t>
      </w:r>
      <w:r w:rsidR="002F6999">
        <w:rPr>
          <w:sz w:val="24"/>
        </w:rPr>
        <w:br/>
      </w:r>
      <w:r w:rsidRPr="00487D5D">
        <w:rPr>
          <w:sz w:val="24"/>
        </w:rPr>
        <w:t>[</w:t>
      </w:r>
      <w:r w:rsidRPr="00AB0E63">
        <w:rPr>
          <w:i/>
          <w:sz w:val="24"/>
          <w:highlight w:val="yellow"/>
        </w:rPr>
        <w:t>Dénomination sociale</w:t>
      </w:r>
      <w:r w:rsidRPr="00487D5D">
        <w:rPr>
          <w:sz w:val="24"/>
        </w:rPr>
        <w:t>]</w:t>
      </w:r>
      <w:r w:rsidR="002F6999">
        <w:rPr>
          <w:sz w:val="24"/>
        </w:rPr>
        <w:br/>
      </w:r>
      <w:r w:rsidRPr="00487D5D">
        <w:rPr>
          <w:sz w:val="24"/>
        </w:rPr>
        <w:t>[</w:t>
      </w:r>
      <w:r w:rsidRPr="00AB0E63">
        <w:rPr>
          <w:i/>
          <w:sz w:val="24"/>
          <w:highlight w:val="yellow"/>
        </w:rPr>
        <w:t>Adresse officielle complète</w:t>
      </w:r>
      <w:r w:rsidRPr="00487D5D">
        <w:rPr>
          <w:sz w:val="24"/>
        </w:rPr>
        <w:t>]</w:t>
      </w:r>
    </w:p>
    <w:p w14:paraId="00DC4254" w14:textId="77777777" w:rsidR="00487D5D" w:rsidRPr="00487D5D" w:rsidRDefault="00487D5D" w:rsidP="002F6999">
      <w:pPr>
        <w:ind w:left="567"/>
        <w:outlineLvl w:val="0"/>
        <w:rPr>
          <w:sz w:val="24"/>
        </w:rPr>
      </w:pPr>
      <w:r w:rsidRPr="00487D5D">
        <w:rPr>
          <w:sz w:val="24"/>
        </w:rPr>
        <w:lastRenderedPageBreak/>
        <w:t>E-mail:</w:t>
      </w:r>
      <w:r w:rsidRPr="00487D5D">
        <w:rPr>
          <w:b/>
          <w:sz w:val="24"/>
        </w:rPr>
        <w:t xml:space="preserve"> </w:t>
      </w:r>
      <w:r w:rsidRPr="00487D5D">
        <w:rPr>
          <w:sz w:val="24"/>
        </w:rPr>
        <w:t>[</w:t>
      </w:r>
      <w:r w:rsidRPr="00AB0E63">
        <w:rPr>
          <w:i/>
          <w:sz w:val="24"/>
          <w:highlight w:val="yellow"/>
        </w:rPr>
        <w:t>compléter</w:t>
      </w:r>
      <w:r w:rsidRPr="00487D5D">
        <w:rPr>
          <w:sz w:val="24"/>
        </w:rPr>
        <w:t>]</w:t>
      </w:r>
    </w:p>
    <w:p w14:paraId="1CE932C3" w14:textId="77777777" w:rsidR="00487D5D" w:rsidRPr="00487D5D" w:rsidRDefault="00487D5D" w:rsidP="00487D5D">
      <w:pPr>
        <w:pStyle w:val="Titre2"/>
      </w:pPr>
      <w:r w:rsidRPr="00487D5D">
        <w:t>Article I.7 – Loi applicable et règlement des litiges</w:t>
      </w:r>
    </w:p>
    <w:p w14:paraId="394D16B1" w14:textId="683D4D39" w:rsidR="00487D5D" w:rsidRPr="00487D5D" w:rsidRDefault="00487D5D">
      <w:pPr>
        <w:ind w:left="709" w:hanging="709"/>
        <w:jc w:val="both"/>
        <w:rPr>
          <w:sz w:val="24"/>
        </w:rPr>
      </w:pPr>
      <w:r w:rsidRPr="00487D5D">
        <w:rPr>
          <w:b/>
          <w:noProof/>
          <w:sz w:val="24"/>
        </w:rPr>
        <w:t>I.7.1</w:t>
      </w:r>
      <w:r w:rsidRPr="00487D5D">
        <w:rPr>
          <w:b/>
          <w:sz w:val="24"/>
        </w:rPr>
        <w:tab/>
      </w:r>
      <w:r w:rsidRPr="00487D5D">
        <w:rPr>
          <w:sz w:val="24"/>
        </w:rPr>
        <w:t xml:space="preserve">Le CC est régi par le droit </w:t>
      </w:r>
      <w:r w:rsidR="002F6999">
        <w:rPr>
          <w:sz w:val="24"/>
        </w:rPr>
        <w:t>français</w:t>
      </w:r>
      <w:r w:rsidRPr="00487D5D">
        <w:rPr>
          <w:sz w:val="24"/>
        </w:rPr>
        <w:t>.</w:t>
      </w:r>
    </w:p>
    <w:p w14:paraId="102ECFCB" w14:textId="4AD86911" w:rsidR="002F6999" w:rsidRPr="002E42C0" w:rsidRDefault="00487D5D" w:rsidP="00530588">
      <w:pPr>
        <w:ind w:left="709" w:hanging="709"/>
        <w:jc w:val="both"/>
        <w:rPr>
          <w:snapToGrid w:val="0"/>
          <w:sz w:val="24"/>
          <w:u w:val="single"/>
        </w:rPr>
      </w:pPr>
      <w:r w:rsidRPr="00487D5D">
        <w:rPr>
          <w:b/>
          <w:noProof/>
          <w:sz w:val="24"/>
        </w:rPr>
        <w:t>I.7.2</w:t>
      </w:r>
      <w:r w:rsidRPr="00487D5D">
        <w:rPr>
          <w:b/>
          <w:sz w:val="24"/>
        </w:rPr>
        <w:tab/>
      </w:r>
      <w:r w:rsidRPr="00487D5D">
        <w:rPr>
          <w:sz w:val="24"/>
        </w:rPr>
        <w:t xml:space="preserve">Tout litige entre </w:t>
      </w:r>
      <w:r w:rsidR="005B421F" w:rsidRPr="00487D5D">
        <w:rPr>
          <w:sz w:val="24"/>
        </w:rPr>
        <w:t>les parties liées</w:t>
      </w:r>
      <w:r w:rsidRPr="00487D5D">
        <w:rPr>
          <w:sz w:val="24"/>
        </w:rPr>
        <w:t xml:space="preserve"> à l'interprétation, l'application ou la validité du CC et ne pouvant être réglé </w:t>
      </w:r>
      <w:r w:rsidR="002F6999">
        <w:rPr>
          <w:sz w:val="24"/>
        </w:rPr>
        <w:t>à l'amiable est porté devant l</w:t>
      </w:r>
      <w:r w:rsidR="00530588">
        <w:rPr>
          <w:sz w:val="24"/>
        </w:rPr>
        <w:t xml:space="preserve">a juridiction compétente. </w:t>
      </w:r>
    </w:p>
    <w:p w14:paraId="7607E079" w14:textId="7CB2BB95" w:rsidR="00353BD9" w:rsidRPr="00353BD9" w:rsidRDefault="00353BD9" w:rsidP="00353BD9">
      <w:pPr>
        <w:pStyle w:val="Titre2"/>
      </w:pPr>
      <w:r w:rsidRPr="00353BD9">
        <w:t>Article I.8</w:t>
      </w:r>
      <w:r w:rsidRPr="00353BD9">
        <w:rPr>
          <w:vertAlign w:val="superscript"/>
        </w:rPr>
        <w:t xml:space="preserve"> </w:t>
      </w:r>
      <w:r w:rsidRPr="00353BD9">
        <w:t>- Exploitation des résultats du CC</w:t>
      </w:r>
    </w:p>
    <w:p w14:paraId="4EBE9BF3" w14:textId="0EC175BF" w:rsidR="00353BD9" w:rsidRPr="00353BD9" w:rsidRDefault="005B421F" w:rsidP="005B421F">
      <w:pPr>
        <w:jc w:val="both"/>
      </w:pPr>
      <w:r>
        <w:rPr>
          <w:b/>
          <w:noProof/>
          <w:color w:val="000000"/>
          <w:sz w:val="24"/>
        </w:rPr>
        <w:t>Sans objet</w:t>
      </w:r>
    </w:p>
    <w:p w14:paraId="0171A22E" w14:textId="26344B43" w:rsidR="00353BD9" w:rsidRPr="00353BD9" w:rsidRDefault="00353BD9" w:rsidP="00353BD9">
      <w:pPr>
        <w:pStyle w:val="Titre2"/>
      </w:pPr>
      <w:r w:rsidRPr="00353BD9">
        <w:t>Article I.9 – Résiliation par les parties</w:t>
      </w:r>
    </w:p>
    <w:p w14:paraId="7F677D92" w14:textId="1123A4F8" w:rsidR="00353BD9" w:rsidRPr="00353BD9" w:rsidRDefault="00803261" w:rsidP="00353BD9">
      <w:pPr>
        <w:jc w:val="both"/>
        <w:rPr>
          <w:b/>
          <w:sz w:val="28"/>
        </w:rPr>
      </w:pPr>
      <w:r>
        <w:rPr>
          <w:sz w:val="24"/>
        </w:rPr>
        <w:t xml:space="preserve">Les modalités de résiliation du CC sont définies dans les conditions générales du présent contrat. </w:t>
      </w:r>
    </w:p>
    <w:p w14:paraId="4DBAB51B" w14:textId="4352BDC6" w:rsidR="00353BD9" w:rsidRPr="00353BD9" w:rsidRDefault="00353BD9" w:rsidP="00353BD9">
      <w:pPr>
        <w:pStyle w:val="Titre2"/>
      </w:pPr>
      <w:r w:rsidRPr="00353BD9">
        <w:t>[Article I.1</w:t>
      </w:r>
      <w:r w:rsidR="00266310">
        <w:t>0</w:t>
      </w:r>
      <w:r w:rsidRPr="00353BD9">
        <w:t xml:space="preserve"> – Autres conditions particulières]</w:t>
      </w:r>
    </w:p>
    <w:p w14:paraId="22CE70DF" w14:textId="6D4D494E" w:rsidR="00745209" w:rsidRPr="00E54414" w:rsidRDefault="00745209" w:rsidP="00C863EE">
      <w:pPr>
        <w:jc w:val="both"/>
        <w:outlineLvl w:val="0"/>
        <w:rPr>
          <w:b/>
          <w:bCs/>
          <w:sz w:val="24"/>
        </w:rPr>
      </w:pPr>
      <w:r w:rsidRPr="00E54414">
        <w:rPr>
          <w:b/>
          <w:bCs/>
          <w:sz w:val="24"/>
        </w:rPr>
        <w:t>I.1</w:t>
      </w:r>
      <w:r>
        <w:rPr>
          <w:b/>
          <w:bCs/>
          <w:sz w:val="24"/>
        </w:rPr>
        <w:t>0</w:t>
      </w:r>
      <w:r w:rsidRPr="00E54414">
        <w:rPr>
          <w:b/>
          <w:bCs/>
          <w:sz w:val="24"/>
        </w:rPr>
        <w:t xml:space="preserve">.1 </w:t>
      </w:r>
      <w:r>
        <w:rPr>
          <w:b/>
          <w:bCs/>
          <w:sz w:val="24"/>
        </w:rPr>
        <w:t>Clause de réexamen</w:t>
      </w:r>
    </w:p>
    <w:p w14:paraId="24805CE1" w14:textId="70F1232E" w:rsidR="00745209" w:rsidRPr="00745209" w:rsidRDefault="00745209" w:rsidP="00745209">
      <w:pPr>
        <w:jc w:val="both"/>
        <w:rPr>
          <w:sz w:val="24"/>
        </w:rPr>
      </w:pPr>
      <w:r w:rsidRPr="00745209">
        <w:rPr>
          <w:sz w:val="24"/>
        </w:rPr>
        <w:t xml:space="preserve">En application des articles R.2194-1 et suivants du code de la commande publique, Expertise France peut apporter les modifications aux dispositions du présent </w:t>
      </w:r>
      <w:r>
        <w:rPr>
          <w:sz w:val="24"/>
        </w:rPr>
        <w:t xml:space="preserve">accord-cadre </w:t>
      </w:r>
      <w:r w:rsidRPr="00745209">
        <w:rPr>
          <w:sz w:val="24"/>
        </w:rPr>
        <w:t xml:space="preserve">dans les conditions suivantes : </w:t>
      </w:r>
    </w:p>
    <w:p w14:paraId="6B77EA52" w14:textId="3440485E" w:rsidR="00745209" w:rsidRPr="00745209" w:rsidRDefault="00745209" w:rsidP="00745209">
      <w:pPr>
        <w:jc w:val="both"/>
        <w:rPr>
          <w:sz w:val="24"/>
        </w:rPr>
      </w:pPr>
      <w:r w:rsidRPr="00745209">
        <w:rPr>
          <w:sz w:val="24"/>
        </w:rPr>
        <w:t xml:space="preserve">La substitution d’un nouveau bordereau des prix en cas de suppression, de modifications ou d’ajouts de références du bordereau </w:t>
      </w:r>
      <w:r w:rsidR="005A1D22" w:rsidRPr="00745209">
        <w:rPr>
          <w:sz w:val="24"/>
        </w:rPr>
        <w:t>des prix initiaux</w:t>
      </w:r>
      <w:r w:rsidRPr="00745209">
        <w:rPr>
          <w:sz w:val="24"/>
        </w:rPr>
        <w:t xml:space="preserve"> sous réserve de l’acceptation par </w:t>
      </w:r>
      <w:r w:rsidR="007762AC">
        <w:rPr>
          <w:sz w:val="24"/>
        </w:rPr>
        <w:t>Expertise France.</w:t>
      </w:r>
    </w:p>
    <w:p w14:paraId="4CD4FB24" w14:textId="62C498F7" w:rsidR="00745209" w:rsidRPr="00745209" w:rsidRDefault="00745209" w:rsidP="00745209">
      <w:pPr>
        <w:jc w:val="both"/>
        <w:rPr>
          <w:sz w:val="24"/>
        </w:rPr>
      </w:pPr>
      <w:r w:rsidRPr="00745209">
        <w:rPr>
          <w:sz w:val="24"/>
        </w:rPr>
        <w:t>Ces modifications</w:t>
      </w:r>
      <w:r w:rsidR="00C863EE">
        <w:rPr>
          <w:sz w:val="24"/>
        </w:rPr>
        <w:t xml:space="preserve"> sont notifiées au contractant par avenant signé entre les deux parties</w:t>
      </w:r>
      <w:r w:rsidR="005A1D22">
        <w:rPr>
          <w:sz w:val="24"/>
        </w:rPr>
        <w:t>.</w:t>
      </w:r>
    </w:p>
    <w:p w14:paraId="5AE304DB" w14:textId="0B819D65" w:rsidR="00D366D1" w:rsidRPr="00E54414" w:rsidRDefault="00905A82" w:rsidP="00695734">
      <w:pPr>
        <w:jc w:val="both"/>
        <w:outlineLvl w:val="0"/>
        <w:rPr>
          <w:b/>
          <w:bCs/>
          <w:sz w:val="24"/>
        </w:rPr>
      </w:pPr>
      <w:r w:rsidRPr="00E54414">
        <w:rPr>
          <w:b/>
          <w:bCs/>
          <w:sz w:val="24"/>
        </w:rPr>
        <w:t>I.1</w:t>
      </w:r>
      <w:r w:rsidR="00266310">
        <w:rPr>
          <w:b/>
          <w:bCs/>
          <w:sz w:val="24"/>
        </w:rPr>
        <w:t>0</w:t>
      </w:r>
      <w:r w:rsidRPr="00E54414">
        <w:rPr>
          <w:b/>
          <w:bCs/>
          <w:sz w:val="24"/>
        </w:rPr>
        <w:t>.</w:t>
      </w:r>
      <w:r w:rsidR="002B6B96">
        <w:rPr>
          <w:b/>
          <w:bCs/>
          <w:sz w:val="24"/>
        </w:rPr>
        <w:t>2</w:t>
      </w:r>
      <w:r w:rsidRPr="00E54414">
        <w:rPr>
          <w:b/>
          <w:bCs/>
          <w:sz w:val="24"/>
        </w:rPr>
        <w:t xml:space="preserve"> </w:t>
      </w:r>
      <w:r w:rsidR="00695734" w:rsidRPr="00E54414">
        <w:rPr>
          <w:b/>
          <w:bCs/>
          <w:sz w:val="24"/>
        </w:rPr>
        <w:t>Pénalité</w:t>
      </w:r>
    </w:p>
    <w:p w14:paraId="2E4C068B" w14:textId="5046B7ED" w:rsidR="002B52CA" w:rsidRPr="00BF67F2" w:rsidRDefault="00A319DC" w:rsidP="00BF67F2">
      <w:pPr>
        <w:jc w:val="both"/>
        <w:rPr>
          <w:sz w:val="24"/>
        </w:rPr>
      </w:pPr>
      <w:r w:rsidRPr="00BF67F2">
        <w:rPr>
          <w:sz w:val="24"/>
        </w:rPr>
        <w:t>D</w:t>
      </w:r>
      <w:r w:rsidR="002B52CA" w:rsidRPr="00BF67F2">
        <w:rPr>
          <w:sz w:val="24"/>
        </w:rPr>
        <w:t xml:space="preserve">es pénalités sont fixées forfaitairement à 50€ net par jour de retard </w:t>
      </w:r>
      <w:r w:rsidR="005A1D22">
        <w:rPr>
          <w:sz w:val="24"/>
        </w:rPr>
        <w:t>dans le versement des salaires aux salariés portés et des cotisations sociales et fiscales.</w:t>
      </w:r>
    </w:p>
    <w:p w14:paraId="0C0B6EC3" w14:textId="09B97CF4" w:rsidR="002B52CA" w:rsidRPr="00BF67F2" w:rsidRDefault="00A319DC" w:rsidP="00BF67F2">
      <w:pPr>
        <w:jc w:val="both"/>
        <w:rPr>
          <w:sz w:val="24"/>
        </w:rPr>
      </w:pPr>
      <w:r w:rsidRPr="00BF67F2">
        <w:rPr>
          <w:sz w:val="24"/>
        </w:rPr>
        <w:t>L</w:t>
      </w:r>
      <w:r w:rsidR="002B52CA" w:rsidRPr="00BF67F2">
        <w:rPr>
          <w:sz w:val="24"/>
        </w:rPr>
        <w:t>es pénalités s</w:t>
      </w:r>
      <w:r w:rsidR="005A1D22">
        <w:rPr>
          <w:sz w:val="24"/>
        </w:rPr>
        <w:t>ont fixées forfaitairement à 50</w:t>
      </w:r>
      <w:r w:rsidR="002B52CA" w:rsidRPr="00BF67F2">
        <w:rPr>
          <w:sz w:val="24"/>
        </w:rPr>
        <w:t xml:space="preserve">€ </w:t>
      </w:r>
      <w:r w:rsidR="005A1D22">
        <w:rPr>
          <w:sz w:val="24"/>
        </w:rPr>
        <w:t>net par semaine</w:t>
      </w:r>
      <w:r w:rsidR="002B52CA" w:rsidRPr="00BF67F2">
        <w:rPr>
          <w:sz w:val="24"/>
        </w:rPr>
        <w:t xml:space="preserve"> de retard</w:t>
      </w:r>
      <w:r w:rsidR="005A1D22">
        <w:rPr>
          <w:sz w:val="24"/>
        </w:rPr>
        <w:t xml:space="preserve"> de remise des livrables </w:t>
      </w:r>
      <w:r w:rsidR="002B52CA" w:rsidRPr="00BF67F2">
        <w:rPr>
          <w:sz w:val="24"/>
        </w:rPr>
        <w:t xml:space="preserve">attendus </w:t>
      </w:r>
      <w:r w:rsidRPr="00BF67F2">
        <w:rPr>
          <w:sz w:val="24"/>
        </w:rPr>
        <w:t>au titre des bons de commande concernés</w:t>
      </w:r>
      <w:r w:rsidR="002B52CA" w:rsidRPr="00BF67F2">
        <w:rPr>
          <w:sz w:val="24"/>
        </w:rPr>
        <w:t>.</w:t>
      </w:r>
    </w:p>
    <w:p w14:paraId="34208545" w14:textId="10629C25" w:rsidR="002B52CA" w:rsidRPr="00BF67F2" w:rsidRDefault="00A319DC" w:rsidP="00BF67F2">
      <w:pPr>
        <w:jc w:val="both"/>
        <w:rPr>
          <w:sz w:val="24"/>
        </w:rPr>
      </w:pPr>
      <w:r w:rsidRPr="00BF67F2">
        <w:rPr>
          <w:sz w:val="24"/>
        </w:rPr>
        <w:t>Le montant des pénalités sera appliqué dans le calcul du solde des versements dus au titre des contrats spécifiques ou des bons de commande concernés.</w:t>
      </w:r>
    </w:p>
    <w:p w14:paraId="5E43B8A7" w14:textId="09657D2C" w:rsidR="00F73CB8" w:rsidRDefault="00BF67F2" w:rsidP="00BF67F2">
      <w:pPr>
        <w:jc w:val="both"/>
        <w:rPr>
          <w:sz w:val="24"/>
        </w:rPr>
      </w:pPr>
      <w:r w:rsidRPr="00BF67F2">
        <w:rPr>
          <w:sz w:val="24"/>
        </w:rPr>
        <w:lastRenderedPageBreak/>
        <w:t xml:space="preserve">En toutes hypothèses, le montant des pénalités ne pourra dépasser 10% de la valeur du contrat spécifique </w:t>
      </w:r>
      <w:r w:rsidR="005A1D22">
        <w:rPr>
          <w:sz w:val="24"/>
        </w:rPr>
        <w:t>ou du bon de commande concerné.</w:t>
      </w:r>
    </w:p>
    <w:p w14:paraId="01A17C18" w14:textId="77777777" w:rsidR="005A1D22" w:rsidRPr="005A1D22" w:rsidRDefault="005A1D22" w:rsidP="005A1D22">
      <w:pPr>
        <w:jc w:val="both"/>
        <w:outlineLvl w:val="0"/>
        <w:rPr>
          <w:b/>
          <w:bCs/>
          <w:sz w:val="24"/>
        </w:rPr>
      </w:pPr>
      <w:r w:rsidRPr="005A1D22">
        <w:rPr>
          <w:b/>
          <w:bCs/>
          <w:sz w:val="24"/>
        </w:rPr>
        <w:t>I.10.3 Pilotage et suivi des prestations</w:t>
      </w:r>
    </w:p>
    <w:p w14:paraId="2B2258CC" w14:textId="77777777" w:rsidR="005A1D22" w:rsidRPr="005A1D22" w:rsidRDefault="005A1D22" w:rsidP="005A1D22">
      <w:pPr>
        <w:jc w:val="both"/>
        <w:outlineLvl w:val="0"/>
        <w:rPr>
          <w:sz w:val="24"/>
        </w:rPr>
      </w:pPr>
      <w:r w:rsidRPr="005A1D22">
        <w:rPr>
          <w:sz w:val="24"/>
        </w:rPr>
        <w:t>Dans le cadre de l’exécution du CC, des réunions entre les parties sont mises en place.</w:t>
      </w:r>
    </w:p>
    <w:p w14:paraId="5FB546CD" w14:textId="77777777" w:rsidR="005A1D22" w:rsidRPr="005A1D22" w:rsidRDefault="005A1D22" w:rsidP="005A1D22">
      <w:pPr>
        <w:outlineLvl w:val="0"/>
        <w:rPr>
          <w:i/>
          <w:sz w:val="24"/>
          <w:u w:val="single"/>
        </w:rPr>
      </w:pPr>
      <w:r w:rsidRPr="005A1D22">
        <w:rPr>
          <w:i/>
          <w:sz w:val="24"/>
          <w:u w:val="single"/>
        </w:rPr>
        <w:t>Réunion de démarrage</w:t>
      </w:r>
    </w:p>
    <w:p w14:paraId="486A10C2" w14:textId="77777777" w:rsidR="005A1D22" w:rsidRPr="005A1D22" w:rsidRDefault="005A1D22" w:rsidP="005A1D22">
      <w:pPr>
        <w:jc w:val="both"/>
        <w:outlineLvl w:val="0"/>
        <w:rPr>
          <w:sz w:val="24"/>
        </w:rPr>
      </w:pPr>
      <w:r w:rsidRPr="005A1D22">
        <w:rPr>
          <w:sz w:val="24"/>
        </w:rPr>
        <w:t>Suite à la notification du CC, une réunion de démarrage a lieu, à l’initiative du pouvoir adjudicateur. Cette réunion peut se tenir soit en présentiel dans les locaux du pouvoir adjudicateur, soit à distance.</w:t>
      </w:r>
    </w:p>
    <w:p w14:paraId="2811C263" w14:textId="77777777" w:rsidR="005A1D22" w:rsidRPr="005A1D22" w:rsidRDefault="005A1D22" w:rsidP="005A1D22">
      <w:pPr>
        <w:jc w:val="both"/>
        <w:outlineLvl w:val="0"/>
        <w:rPr>
          <w:sz w:val="24"/>
        </w:rPr>
      </w:pPr>
      <w:r w:rsidRPr="005A1D22">
        <w:rPr>
          <w:sz w:val="24"/>
        </w:rPr>
        <w:t>Cette réunion a notamment pour objet que chacune des parties puisse se présenter et définir les bases opérationnelles de la relation et échanger sur toute autre question relative à l’accord-cadre.</w:t>
      </w:r>
    </w:p>
    <w:p w14:paraId="4C5B169F" w14:textId="77777777" w:rsidR="005A1D22" w:rsidRPr="005A1D22" w:rsidRDefault="005A1D22" w:rsidP="005A1D22">
      <w:pPr>
        <w:outlineLvl w:val="0"/>
        <w:rPr>
          <w:i/>
          <w:sz w:val="24"/>
          <w:u w:val="single"/>
        </w:rPr>
      </w:pPr>
      <w:r w:rsidRPr="005A1D22">
        <w:rPr>
          <w:i/>
          <w:sz w:val="24"/>
          <w:u w:val="single"/>
        </w:rPr>
        <w:t>Réunion annuelle de revue de compte</w:t>
      </w:r>
    </w:p>
    <w:p w14:paraId="5D7FB69D" w14:textId="77777777" w:rsidR="005A1D22" w:rsidRPr="005A1D22" w:rsidRDefault="005A1D22" w:rsidP="005A1D22">
      <w:pPr>
        <w:jc w:val="both"/>
        <w:outlineLvl w:val="0"/>
        <w:rPr>
          <w:sz w:val="24"/>
        </w:rPr>
      </w:pPr>
      <w:r w:rsidRPr="005A1D22">
        <w:rPr>
          <w:sz w:val="24"/>
        </w:rPr>
        <w:t>A la date anniversaire du CC, une réunion annuelle de revue de compte a lieu à l’initiative du pouvoir adjudicateur. Cette réunion peut se tenir soit en présentiel dans les locaux du pouvoir adjudicateur, soit à distance.</w:t>
      </w:r>
    </w:p>
    <w:p w14:paraId="078D919C" w14:textId="77777777" w:rsidR="005A1D22" w:rsidRPr="005A1D22" w:rsidRDefault="005A1D22" w:rsidP="005A1D22">
      <w:pPr>
        <w:jc w:val="both"/>
        <w:outlineLvl w:val="0"/>
        <w:rPr>
          <w:i/>
          <w:sz w:val="24"/>
          <w:u w:val="single"/>
        </w:rPr>
      </w:pPr>
      <w:r w:rsidRPr="005A1D22">
        <w:rPr>
          <w:i/>
          <w:sz w:val="24"/>
          <w:u w:val="single"/>
        </w:rPr>
        <w:t>Autres réunions</w:t>
      </w:r>
    </w:p>
    <w:p w14:paraId="5D17C8B7" w14:textId="77777777" w:rsidR="005A1D22" w:rsidRPr="005A1D22" w:rsidRDefault="005A1D22" w:rsidP="005A1D22">
      <w:pPr>
        <w:jc w:val="both"/>
        <w:outlineLvl w:val="0"/>
        <w:rPr>
          <w:sz w:val="24"/>
        </w:rPr>
      </w:pPr>
      <w:r w:rsidRPr="005A1D22">
        <w:rPr>
          <w:sz w:val="24"/>
        </w:rPr>
        <w:t>Le pouvoir adjudicateur se réserve le droit de mettre en œuvre au cours de l’exécution du CC toute réunion qui serait rendue nécessaire pour son suivi et sa bonne exécution.</w:t>
      </w:r>
    </w:p>
    <w:p w14:paraId="747BF369" w14:textId="77777777" w:rsidR="005A1D22" w:rsidRPr="005A1D22" w:rsidRDefault="005A1D22" w:rsidP="005A1D22">
      <w:pPr>
        <w:jc w:val="both"/>
        <w:outlineLvl w:val="0"/>
        <w:rPr>
          <w:sz w:val="24"/>
        </w:rPr>
      </w:pPr>
      <w:r w:rsidRPr="005A1D22">
        <w:rPr>
          <w:sz w:val="24"/>
        </w:rPr>
        <w:t xml:space="preserve">En cas de problèmes récurrents dans l’exécution des prestations, les parties, sur demande motivée et écrite de l’une ou l’autre partie, peuvent convenir de se rencontrer pour solutionner au mieux les problèmes survenus. </w:t>
      </w:r>
    </w:p>
    <w:p w14:paraId="523608AA" w14:textId="77777777" w:rsidR="005A1D22" w:rsidRPr="005A1D22" w:rsidRDefault="005A1D22" w:rsidP="005A1D22">
      <w:pPr>
        <w:jc w:val="both"/>
        <w:outlineLvl w:val="0"/>
        <w:rPr>
          <w:sz w:val="24"/>
        </w:rPr>
      </w:pPr>
      <w:r w:rsidRPr="005A1D22">
        <w:rPr>
          <w:sz w:val="24"/>
        </w:rPr>
        <w:t xml:space="preserve">Le pouvoir adjudicateur peut prévoir une réunion de bilan, soit en présentiel dans ses locaux soit à distance notamment en vue de préparer le renouvellement du prochain accord-cadre afin d’en dégager les points forts et les pistes d’amélioration. </w:t>
      </w:r>
    </w:p>
    <w:p w14:paraId="7DF755F8" w14:textId="77777777" w:rsidR="005A1D22" w:rsidRPr="005A1D22" w:rsidRDefault="005A1D22" w:rsidP="005A1D22">
      <w:pPr>
        <w:jc w:val="both"/>
        <w:outlineLvl w:val="0"/>
        <w:rPr>
          <w:sz w:val="24"/>
        </w:rPr>
      </w:pPr>
      <w:r w:rsidRPr="005A1D22">
        <w:rPr>
          <w:sz w:val="24"/>
        </w:rPr>
        <w:t xml:space="preserve">A l'issue de chaque réunion, un compte-rendu est rédigé par le contractant et transmis au pouvoir adjudicateur. </w:t>
      </w:r>
    </w:p>
    <w:p w14:paraId="58EAE6AA" w14:textId="3F338B15" w:rsidR="005A1D22" w:rsidRDefault="005A1D22" w:rsidP="005A1D22">
      <w:pPr>
        <w:jc w:val="both"/>
        <w:outlineLvl w:val="0"/>
        <w:rPr>
          <w:sz w:val="24"/>
        </w:rPr>
      </w:pPr>
      <w:r w:rsidRPr="005A1D22">
        <w:rPr>
          <w:sz w:val="24"/>
        </w:rPr>
        <w:t>La gestion des actions soulevées lors de ces réunions est faite par le représentant du contractant.</w:t>
      </w:r>
    </w:p>
    <w:p w14:paraId="376B8117" w14:textId="465BE186" w:rsidR="00672DC8" w:rsidRDefault="00672DC8" w:rsidP="005A1D22">
      <w:pPr>
        <w:jc w:val="both"/>
        <w:outlineLvl w:val="0"/>
        <w:rPr>
          <w:sz w:val="24"/>
        </w:rPr>
      </w:pPr>
    </w:p>
    <w:p w14:paraId="4DE7B602" w14:textId="77777777" w:rsidR="00672DC8" w:rsidRPr="005A1D22" w:rsidRDefault="00672DC8" w:rsidP="005A1D22">
      <w:pPr>
        <w:jc w:val="both"/>
        <w:outlineLvl w:val="0"/>
        <w:rPr>
          <w:sz w:val="24"/>
        </w:rPr>
      </w:pPr>
    </w:p>
    <w:p w14:paraId="469FF4B4" w14:textId="77777777" w:rsidR="005A1D22" w:rsidRPr="005A1D22" w:rsidRDefault="005A1D22" w:rsidP="005A1D22">
      <w:pPr>
        <w:outlineLvl w:val="0"/>
        <w:rPr>
          <w:i/>
          <w:sz w:val="24"/>
          <w:u w:val="single"/>
        </w:rPr>
      </w:pPr>
      <w:r w:rsidRPr="005A1D22">
        <w:rPr>
          <w:i/>
          <w:sz w:val="24"/>
          <w:u w:val="single"/>
        </w:rPr>
        <w:lastRenderedPageBreak/>
        <w:t>Etat d’activité</w:t>
      </w:r>
    </w:p>
    <w:p w14:paraId="017B7B48" w14:textId="77777777" w:rsidR="005A1D22" w:rsidRPr="005A1D22" w:rsidRDefault="005A1D22" w:rsidP="005A1D22">
      <w:pPr>
        <w:outlineLvl w:val="0"/>
        <w:rPr>
          <w:sz w:val="24"/>
        </w:rPr>
      </w:pPr>
      <w:r w:rsidRPr="005A1D22">
        <w:rPr>
          <w:sz w:val="24"/>
        </w:rPr>
        <w:t xml:space="preserve">Le contractant remet un état mensuel d’activité au format Excel ou équivalent comportant les éléments suivants : </w:t>
      </w:r>
    </w:p>
    <w:p w14:paraId="79351D1E" w14:textId="77777777" w:rsidR="005A1D22" w:rsidRPr="005A1D22" w:rsidRDefault="005A1D22" w:rsidP="005A1D22">
      <w:pPr>
        <w:numPr>
          <w:ilvl w:val="0"/>
          <w:numId w:val="40"/>
        </w:numPr>
        <w:contextualSpacing/>
        <w:outlineLvl w:val="0"/>
        <w:rPr>
          <w:sz w:val="24"/>
        </w:rPr>
      </w:pPr>
      <w:proofErr w:type="gramStart"/>
      <w:r w:rsidRPr="005A1D22">
        <w:rPr>
          <w:sz w:val="24"/>
        </w:rPr>
        <w:t>la</w:t>
      </w:r>
      <w:proofErr w:type="gramEnd"/>
      <w:r w:rsidRPr="005A1D22">
        <w:rPr>
          <w:sz w:val="24"/>
        </w:rPr>
        <w:t xml:space="preserve"> référence du présent contrat ;</w:t>
      </w:r>
    </w:p>
    <w:p w14:paraId="05AB0F4D" w14:textId="77777777" w:rsidR="005A1D22" w:rsidRPr="005A1D22" w:rsidRDefault="005A1D22" w:rsidP="005A1D22">
      <w:pPr>
        <w:numPr>
          <w:ilvl w:val="0"/>
          <w:numId w:val="40"/>
        </w:numPr>
        <w:contextualSpacing/>
        <w:outlineLvl w:val="0"/>
        <w:rPr>
          <w:sz w:val="24"/>
        </w:rPr>
      </w:pPr>
      <w:proofErr w:type="gramStart"/>
      <w:r w:rsidRPr="005A1D22">
        <w:rPr>
          <w:sz w:val="24"/>
        </w:rPr>
        <w:t>la</w:t>
      </w:r>
      <w:proofErr w:type="gramEnd"/>
      <w:r w:rsidRPr="005A1D22">
        <w:rPr>
          <w:sz w:val="24"/>
        </w:rPr>
        <w:t xml:space="preserve"> référence du bon de commande indiqué sur celui-ci ;</w:t>
      </w:r>
    </w:p>
    <w:p w14:paraId="0E769E52" w14:textId="77777777" w:rsidR="005A1D22" w:rsidRPr="005A1D22" w:rsidRDefault="005A1D22" w:rsidP="005A1D22">
      <w:pPr>
        <w:numPr>
          <w:ilvl w:val="0"/>
          <w:numId w:val="40"/>
        </w:numPr>
        <w:contextualSpacing/>
        <w:outlineLvl w:val="0"/>
        <w:rPr>
          <w:sz w:val="24"/>
        </w:rPr>
      </w:pPr>
      <w:proofErr w:type="gramStart"/>
      <w:r w:rsidRPr="005A1D22">
        <w:rPr>
          <w:sz w:val="24"/>
        </w:rPr>
        <w:t>les</w:t>
      </w:r>
      <w:proofErr w:type="gramEnd"/>
      <w:r w:rsidRPr="005A1D22">
        <w:rPr>
          <w:sz w:val="24"/>
        </w:rPr>
        <w:t xml:space="preserve"> nom et prénom  du référent indiqué sur le bon de commande ;</w:t>
      </w:r>
    </w:p>
    <w:p w14:paraId="77A45CBE" w14:textId="77777777" w:rsidR="005A1D22" w:rsidRPr="005A1D22" w:rsidRDefault="005A1D22" w:rsidP="005A1D22">
      <w:pPr>
        <w:numPr>
          <w:ilvl w:val="0"/>
          <w:numId w:val="40"/>
        </w:numPr>
        <w:contextualSpacing/>
        <w:outlineLvl w:val="0"/>
        <w:rPr>
          <w:sz w:val="24"/>
        </w:rPr>
      </w:pPr>
      <w:proofErr w:type="gramStart"/>
      <w:r w:rsidRPr="005A1D22">
        <w:rPr>
          <w:sz w:val="24"/>
        </w:rPr>
        <w:t>le</w:t>
      </w:r>
      <w:proofErr w:type="gramEnd"/>
      <w:r w:rsidRPr="005A1D22">
        <w:rPr>
          <w:sz w:val="24"/>
        </w:rPr>
        <w:t xml:space="preserve"> code et l’intitulé court du projet indiqué sur le bon de commande ;</w:t>
      </w:r>
    </w:p>
    <w:p w14:paraId="7786E4A0" w14:textId="77777777" w:rsidR="005A1D22" w:rsidRPr="005A1D22" w:rsidRDefault="005A1D22" w:rsidP="005A1D22">
      <w:pPr>
        <w:numPr>
          <w:ilvl w:val="0"/>
          <w:numId w:val="40"/>
        </w:numPr>
        <w:contextualSpacing/>
        <w:outlineLvl w:val="0"/>
        <w:rPr>
          <w:sz w:val="24"/>
        </w:rPr>
      </w:pPr>
      <w:proofErr w:type="gramStart"/>
      <w:r w:rsidRPr="005A1D22">
        <w:rPr>
          <w:sz w:val="24"/>
        </w:rPr>
        <w:t>le</w:t>
      </w:r>
      <w:proofErr w:type="gramEnd"/>
      <w:r w:rsidRPr="005A1D22">
        <w:rPr>
          <w:sz w:val="24"/>
        </w:rPr>
        <w:t xml:space="preserve"> nom et le prénom de la personne portée ;</w:t>
      </w:r>
    </w:p>
    <w:p w14:paraId="0CFDB4DB" w14:textId="77777777" w:rsidR="005A1D22" w:rsidRPr="005A1D22" w:rsidRDefault="005A1D22" w:rsidP="005A1D22">
      <w:pPr>
        <w:numPr>
          <w:ilvl w:val="0"/>
          <w:numId w:val="40"/>
        </w:numPr>
        <w:contextualSpacing/>
        <w:outlineLvl w:val="0"/>
        <w:rPr>
          <w:sz w:val="24"/>
        </w:rPr>
      </w:pPr>
      <w:proofErr w:type="gramStart"/>
      <w:r w:rsidRPr="005A1D22">
        <w:rPr>
          <w:sz w:val="24"/>
        </w:rPr>
        <w:t>la</w:t>
      </w:r>
      <w:proofErr w:type="gramEnd"/>
      <w:r w:rsidRPr="005A1D22">
        <w:rPr>
          <w:sz w:val="24"/>
        </w:rPr>
        <w:t xml:space="preserve"> nationalité de la personne portée ;</w:t>
      </w:r>
    </w:p>
    <w:p w14:paraId="7C0FEA3B" w14:textId="77777777" w:rsidR="005A1D22" w:rsidRPr="005A1D22" w:rsidRDefault="005A1D22" w:rsidP="005A1D22">
      <w:pPr>
        <w:numPr>
          <w:ilvl w:val="0"/>
          <w:numId w:val="40"/>
        </w:numPr>
        <w:contextualSpacing/>
        <w:outlineLvl w:val="0"/>
        <w:rPr>
          <w:sz w:val="24"/>
        </w:rPr>
      </w:pPr>
      <w:proofErr w:type="gramStart"/>
      <w:r w:rsidRPr="005A1D22">
        <w:rPr>
          <w:sz w:val="24"/>
        </w:rPr>
        <w:t>l’intitulé</w:t>
      </w:r>
      <w:proofErr w:type="gramEnd"/>
      <w:r w:rsidRPr="005A1D22">
        <w:rPr>
          <w:sz w:val="24"/>
        </w:rPr>
        <w:t xml:space="preserve"> de la mission/du poste ;</w:t>
      </w:r>
    </w:p>
    <w:p w14:paraId="0999CDE0" w14:textId="77777777" w:rsidR="005A1D22" w:rsidRPr="005A1D22" w:rsidRDefault="005A1D22" w:rsidP="005A1D22">
      <w:pPr>
        <w:numPr>
          <w:ilvl w:val="0"/>
          <w:numId w:val="40"/>
        </w:numPr>
        <w:contextualSpacing/>
        <w:outlineLvl w:val="0"/>
        <w:rPr>
          <w:sz w:val="24"/>
        </w:rPr>
      </w:pPr>
      <w:proofErr w:type="gramStart"/>
      <w:r w:rsidRPr="005A1D22">
        <w:rPr>
          <w:sz w:val="24"/>
        </w:rPr>
        <w:t>la</w:t>
      </w:r>
      <w:proofErr w:type="gramEnd"/>
      <w:r w:rsidRPr="005A1D22">
        <w:rPr>
          <w:sz w:val="24"/>
        </w:rPr>
        <w:t xml:space="preserve"> quotité de travail ;</w:t>
      </w:r>
    </w:p>
    <w:p w14:paraId="6C7BC857" w14:textId="77777777" w:rsidR="005A1D22" w:rsidRPr="005A1D22" w:rsidRDefault="005A1D22" w:rsidP="005A1D22">
      <w:pPr>
        <w:numPr>
          <w:ilvl w:val="0"/>
          <w:numId w:val="40"/>
        </w:numPr>
        <w:contextualSpacing/>
        <w:outlineLvl w:val="0"/>
        <w:rPr>
          <w:sz w:val="24"/>
        </w:rPr>
      </w:pPr>
      <w:proofErr w:type="gramStart"/>
      <w:r w:rsidRPr="005A1D22">
        <w:rPr>
          <w:sz w:val="24"/>
        </w:rPr>
        <w:t>la</w:t>
      </w:r>
      <w:proofErr w:type="gramEnd"/>
      <w:r w:rsidRPr="005A1D22">
        <w:rPr>
          <w:sz w:val="24"/>
        </w:rPr>
        <w:t xml:space="preserve"> durée des missions/du contrat de travail (en mois) initiaux et mis à jour en cas de modification ;</w:t>
      </w:r>
    </w:p>
    <w:p w14:paraId="63C193C2" w14:textId="77777777" w:rsidR="005A1D22" w:rsidRPr="005A1D22" w:rsidRDefault="005A1D22" w:rsidP="005A1D22">
      <w:pPr>
        <w:numPr>
          <w:ilvl w:val="0"/>
          <w:numId w:val="40"/>
        </w:numPr>
        <w:contextualSpacing/>
        <w:outlineLvl w:val="0"/>
        <w:rPr>
          <w:sz w:val="24"/>
        </w:rPr>
      </w:pPr>
      <w:proofErr w:type="gramStart"/>
      <w:r w:rsidRPr="005A1D22">
        <w:rPr>
          <w:sz w:val="24"/>
        </w:rPr>
        <w:t>la</w:t>
      </w:r>
      <w:proofErr w:type="gramEnd"/>
      <w:r w:rsidRPr="005A1D22">
        <w:rPr>
          <w:sz w:val="24"/>
        </w:rPr>
        <w:t xml:space="preserve"> date de début des missions/du contrat de travail, la date de fin des missions/du contrat de travail et la date de fin mise à jour en cas de modification ;</w:t>
      </w:r>
    </w:p>
    <w:p w14:paraId="144E77E2" w14:textId="1403EF41" w:rsidR="005A1D22" w:rsidRDefault="005A1D22" w:rsidP="005A1D22">
      <w:pPr>
        <w:numPr>
          <w:ilvl w:val="0"/>
          <w:numId w:val="40"/>
        </w:numPr>
        <w:contextualSpacing/>
        <w:outlineLvl w:val="0"/>
        <w:rPr>
          <w:sz w:val="24"/>
        </w:rPr>
      </w:pPr>
      <w:proofErr w:type="gramStart"/>
      <w:r w:rsidRPr="005A1D22">
        <w:rPr>
          <w:sz w:val="24"/>
        </w:rPr>
        <w:t>les</w:t>
      </w:r>
      <w:proofErr w:type="gramEnd"/>
      <w:r w:rsidRPr="005A1D22">
        <w:rPr>
          <w:sz w:val="24"/>
        </w:rPr>
        <w:t xml:space="preserve"> montants commandés, les montants facturés et les montants réglés de manière globale et de manière détaillée suivant le type de dépense.</w:t>
      </w:r>
    </w:p>
    <w:p w14:paraId="75FE3E17" w14:textId="3CC36540" w:rsidR="005A1D22" w:rsidRPr="005A1D22" w:rsidRDefault="005A1D22" w:rsidP="005A1D22">
      <w:pPr>
        <w:numPr>
          <w:ilvl w:val="0"/>
          <w:numId w:val="40"/>
        </w:numPr>
        <w:contextualSpacing/>
        <w:outlineLvl w:val="0"/>
        <w:rPr>
          <w:sz w:val="24"/>
        </w:rPr>
      </w:pPr>
      <w:r>
        <w:rPr>
          <w:sz w:val="24"/>
        </w:rPr>
        <w:t>Les informations relatives à l’ancienneté et aux congés payés du salarié.</w:t>
      </w:r>
    </w:p>
    <w:p w14:paraId="157FABC5" w14:textId="77777777" w:rsidR="005A1D22" w:rsidRDefault="005A1D22" w:rsidP="00BF67F2">
      <w:pPr>
        <w:jc w:val="both"/>
        <w:rPr>
          <w:sz w:val="24"/>
        </w:rPr>
      </w:pPr>
    </w:p>
    <w:p w14:paraId="54EFA0D8" w14:textId="4AB24017" w:rsidR="005A7005" w:rsidRDefault="00BF67F2" w:rsidP="00361126">
      <w:pPr>
        <w:spacing w:before="0" w:beforeAutospacing="0" w:after="360" w:afterAutospacing="0"/>
        <w:rPr>
          <w:b/>
          <w:smallCaps/>
          <w:sz w:val="32"/>
          <w:u w:val="single"/>
        </w:rPr>
      </w:pPr>
      <w:r w:rsidRPr="00BF67F2">
        <w:rPr>
          <w:b/>
          <w:sz w:val="24"/>
        </w:rPr>
        <w:br w:type="page"/>
      </w:r>
      <w:r w:rsidR="00B06C48" w:rsidRPr="00B06C48">
        <w:rPr>
          <w:b/>
          <w:smallCaps/>
          <w:sz w:val="32"/>
          <w:u w:val="single"/>
        </w:rPr>
        <w:lastRenderedPageBreak/>
        <w:t>Mentions déclaratives et</w:t>
      </w:r>
      <w:r w:rsidR="00B06C48" w:rsidRPr="00B06C48">
        <w:rPr>
          <w:b/>
          <w:sz w:val="32"/>
          <w:u w:val="single"/>
        </w:rPr>
        <w:t xml:space="preserve"> </w:t>
      </w:r>
      <w:r w:rsidR="00B06C48" w:rsidRPr="00B06C48">
        <w:rPr>
          <w:b/>
          <w:smallCaps/>
          <w:sz w:val="32"/>
          <w:u w:val="single"/>
        </w:rPr>
        <w:t>s</w:t>
      </w:r>
      <w:r w:rsidR="001E558E" w:rsidRPr="00B06C48">
        <w:rPr>
          <w:b/>
          <w:smallCaps/>
          <w:sz w:val="32"/>
          <w:u w:val="single"/>
        </w:rPr>
        <w:t>ignatures</w:t>
      </w:r>
    </w:p>
    <w:p w14:paraId="4B4EB03F" w14:textId="6E1772B1" w:rsidR="00B06C48" w:rsidRDefault="00B06C48" w:rsidP="00B06C48">
      <w:pPr>
        <w:jc w:val="both"/>
        <w:outlineLvl w:val="0"/>
        <w:rPr>
          <w:bCs/>
          <w:sz w:val="24"/>
        </w:rPr>
      </w:pPr>
      <w:r>
        <w:rPr>
          <w:bCs/>
          <w:sz w:val="24"/>
        </w:rPr>
        <w:t>Le Contractant, les membres de son groupement, ses fournisseurs, ses prestataires, ses consultants et ses sous-traitants (comprenant les directeurs, employés et a</w:t>
      </w:r>
      <w:r w:rsidR="0055559F">
        <w:rPr>
          <w:bCs/>
          <w:sz w:val="24"/>
        </w:rPr>
        <w:t>gents de ces entités) attestent</w:t>
      </w:r>
      <w:r>
        <w:rPr>
          <w:bCs/>
          <w:sz w:val="24"/>
        </w:rPr>
        <w:t xml:space="preserve"> : </w:t>
      </w:r>
    </w:p>
    <w:p w14:paraId="24CC4E95" w14:textId="0908BD88" w:rsidR="00B06C48" w:rsidRDefault="0055559F" w:rsidP="00B06C48">
      <w:pPr>
        <w:numPr>
          <w:ilvl w:val="0"/>
          <w:numId w:val="32"/>
        </w:numPr>
        <w:jc w:val="both"/>
        <w:outlineLvl w:val="0"/>
        <w:rPr>
          <w:bCs/>
          <w:sz w:val="24"/>
        </w:rPr>
      </w:pPr>
      <w:proofErr w:type="gramStart"/>
      <w:r>
        <w:rPr>
          <w:bCs/>
          <w:sz w:val="24"/>
        </w:rPr>
        <w:t>qu’ils</w:t>
      </w:r>
      <w:proofErr w:type="gramEnd"/>
      <w:r>
        <w:rPr>
          <w:bCs/>
          <w:sz w:val="24"/>
        </w:rPr>
        <w:t xml:space="preserve"> </w:t>
      </w:r>
      <w:r w:rsidR="00B06C48">
        <w:rPr>
          <w:bCs/>
          <w:sz w:val="24"/>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10" w:history="1">
        <w:r w:rsidR="00B06C48">
          <w:rPr>
            <w:rStyle w:val="Lienhypertexte"/>
            <w:bCs/>
            <w:sz w:val="24"/>
          </w:rPr>
          <w:t>https://www.sanctionsmap.eu</w:t>
        </w:r>
      </w:hyperlink>
      <w:r w:rsidR="00B06C48">
        <w:rPr>
          <w:bCs/>
          <w:sz w:val="24"/>
        </w:rPr>
        <w:t xml:space="preserve"> ;</w:t>
      </w:r>
    </w:p>
    <w:p w14:paraId="4CEF80F8" w14:textId="11B24000" w:rsidR="00B06C48" w:rsidRDefault="0055559F" w:rsidP="00B06C48">
      <w:pPr>
        <w:numPr>
          <w:ilvl w:val="0"/>
          <w:numId w:val="32"/>
        </w:numPr>
        <w:jc w:val="both"/>
        <w:outlineLvl w:val="0"/>
        <w:rPr>
          <w:bCs/>
          <w:sz w:val="24"/>
        </w:rPr>
      </w:pPr>
      <w:proofErr w:type="gramStart"/>
      <w:r>
        <w:rPr>
          <w:bCs/>
          <w:sz w:val="24"/>
        </w:rPr>
        <w:t>qu’ils</w:t>
      </w:r>
      <w:proofErr w:type="gramEnd"/>
      <w:r>
        <w:rPr>
          <w:bCs/>
          <w:sz w:val="24"/>
        </w:rPr>
        <w:t xml:space="preserve"> </w:t>
      </w:r>
      <w:r w:rsidR="00B06C48">
        <w:rPr>
          <w:bCs/>
          <w:sz w:val="24"/>
        </w:rPr>
        <w:t>ne figurent pas sur les listes de sanctions financières adoptées par les Nations Unies, l’Union Européenne</w:t>
      </w:r>
      <w:r w:rsidR="004974A6">
        <w:rPr>
          <w:bCs/>
          <w:sz w:val="24"/>
        </w:rPr>
        <w:t>, la France</w:t>
      </w:r>
      <w:r w:rsidR="00B06C48">
        <w:rPr>
          <w:bCs/>
          <w:sz w:val="24"/>
        </w:rPr>
        <w:t xml:space="preserve"> et/ou </w:t>
      </w:r>
      <w:r w:rsidR="004974A6">
        <w:rPr>
          <w:bCs/>
          <w:sz w:val="24"/>
        </w:rPr>
        <w:t xml:space="preserve">les </w:t>
      </w:r>
      <w:r w:rsidR="00E374BE">
        <w:rPr>
          <w:bCs/>
          <w:sz w:val="24"/>
        </w:rPr>
        <w:t>États-Unis</w:t>
      </w:r>
      <w:r w:rsidR="00B06C48">
        <w:rPr>
          <w:bCs/>
          <w:sz w:val="24"/>
        </w:rPr>
        <w:t>, notamment au titre de la lutte contre le financement du terrorisme et contre les atteintes à la paix et à la sécurité nationales. A titre d’information, les listes peuvent être consultées aux références ci-dessous:</w:t>
      </w:r>
    </w:p>
    <w:p w14:paraId="1B3397F1" w14:textId="7F742E07" w:rsidR="00B06C48" w:rsidRDefault="00B06C48" w:rsidP="0055559F">
      <w:pPr>
        <w:numPr>
          <w:ilvl w:val="0"/>
          <w:numId w:val="33"/>
        </w:numPr>
        <w:ind w:left="993" w:hanging="284"/>
        <w:jc w:val="both"/>
        <w:outlineLvl w:val="0"/>
        <w:rPr>
          <w:bCs/>
          <w:sz w:val="24"/>
        </w:rPr>
      </w:pPr>
      <w:r>
        <w:rPr>
          <w:bCs/>
          <w:sz w:val="24"/>
        </w:rPr>
        <w:t xml:space="preserve">pour les Nations Unies, recueil des listes de sanctions du Conseil de sécurité des Nations Unies : </w:t>
      </w:r>
      <w:hyperlink r:id="rId11" w:history="1">
        <w:r w:rsidR="009F4A57" w:rsidRPr="009F4A57">
          <w:rPr>
            <w:rStyle w:val="Lienhypertexte"/>
            <w:bCs/>
            <w:sz w:val="24"/>
          </w:rPr>
          <w:t>https://www.un.org/securitycouncil/content/un-sc-consolidated-list</w:t>
        </w:r>
      </w:hyperlink>
      <w:r>
        <w:rPr>
          <w:bCs/>
          <w:sz w:val="24"/>
        </w:rPr>
        <w:t>,</w:t>
      </w:r>
    </w:p>
    <w:p w14:paraId="2558B6F8" w14:textId="77777777" w:rsidR="00B06C48" w:rsidRDefault="00B06C48" w:rsidP="0055559F">
      <w:pPr>
        <w:numPr>
          <w:ilvl w:val="0"/>
          <w:numId w:val="33"/>
        </w:numPr>
        <w:ind w:left="993" w:hanging="284"/>
        <w:jc w:val="both"/>
        <w:outlineLvl w:val="0"/>
        <w:rPr>
          <w:bCs/>
          <w:sz w:val="24"/>
        </w:rPr>
      </w:pPr>
      <w:r>
        <w:rPr>
          <w:bCs/>
          <w:sz w:val="24"/>
        </w:rPr>
        <w:t xml:space="preserve">pour l’Union européenne, les listes peuvent être consultées à l’adresse suivante : </w:t>
      </w:r>
      <w:hyperlink r:id="rId12" w:history="1">
        <w:r>
          <w:rPr>
            <w:rStyle w:val="Lienhypertexte"/>
            <w:bCs/>
            <w:sz w:val="24"/>
          </w:rPr>
          <w:t>https://www.sanctionsmap.eu</w:t>
        </w:r>
      </w:hyperlink>
      <w:r>
        <w:rPr>
          <w:bCs/>
          <w:sz w:val="24"/>
        </w:rPr>
        <w:t>,</w:t>
      </w:r>
    </w:p>
    <w:p w14:paraId="5FA24A37" w14:textId="2716D149" w:rsidR="004974A6" w:rsidRDefault="00B06C48" w:rsidP="0055559F">
      <w:pPr>
        <w:numPr>
          <w:ilvl w:val="0"/>
          <w:numId w:val="33"/>
        </w:numPr>
        <w:ind w:left="993" w:hanging="284"/>
        <w:jc w:val="both"/>
        <w:outlineLvl w:val="0"/>
        <w:rPr>
          <w:bCs/>
          <w:sz w:val="24"/>
        </w:rPr>
      </w:pPr>
      <w:r>
        <w:rPr>
          <w:bCs/>
          <w:sz w:val="24"/>
        </w:rPr>
        <w:t xml:space="preserve">pour la France, voir : </w:t>
      </w:r>
      <w:hyperlink r:id="rId13" w:history="1">
        <w:r w:rsidR="009F4A57" w:rsidRPr="009F4A57">
          <w:rPr>
            <w:rStyle w:val="Lienhypertexte"/>
            <w:bCs/>
            <w:sz w:val="24"/>
          </w:rPr>
          <w:t>https://gels-avoirs.dgtresor.gouv.fr/List</w:t>
        </w:r>
      </w:hyperlink>
      <w:r w:rsidR="004974A6">
        <w:rPr>
          <w:bCs/>
          <w:sz w:val="24"/>
        </w:rPr>
        <w:t>,</w:t>
      </w:r>
    </w:p>
    <w:p w14:paraId="57700755" w14:textId="7E4E0408" w:rsidR="00B06C48" w:rsidRDefault="004974A6" w:rsidP="0055559F">
      <w:pPr>
        <w:numPr>
          <w:ilvl w:val="0"/>
          <w:numId w:val="33"/>
        </w:numPr>
        <w:ind w:left="993" w:hanging="284"/>
        <w:jc w:val="both"/>
        <w:outlineLvl w:val="0"/>
        <w:rPr>
          <w:bCs/>
          <w:sz w:val="24"/>
        </w:rPr>
      </w:pPr>
      <w:r w:rsidRPr="004974A6">
        <w:rPr>
          <w:bCs/>
          <w:sz w:val="24"/>
        </w:rPr>
        <w:t xml:space="preserve">pour les Etats-Unis, voir : </w:t>
      </w:r>
      <w:hyperlink r:id="rId14" w:history="1">
        <w:r w:rsidRPr="004974A6">
          <w:rPr>
            <w:rStyle w:val="Lienhypertexte"/>
            <w:bCs/>
            <w:sz w:val="24"/>
          </w:rPr>
          <w:t>https://home.treasury.gov/policy-issues/financial-sanctions/sanctions-programs-and-country-information</w:t>
        </w:r>
      </w:hyperlink>
      <w:r>
        <w:rPr>
          <w:bCs/>
          <w:sz w:val="24"/>
        </w:rPr>
        <w:t>;</w:t>
      </w:r>
    </w:p>
    <w:p w14:paraId="262C18BA" w14:textId="77777777" w:rsidR="0055559F" w:rsidRDefault="0055559F" w:rsidP="00B06C48">
      <w:pPr>
        <w:numPr>
          <w:ilvl w:val="0"/>
          <w:numId w:val="32"/>
        </w:numPr>
        <w:spacing w:beforeAutospacing="0" w:after="0" w:afterAutospacing="0"/>
        <w:jc w:val="both"/>
        <w:outlineLvl w:val="0"/>
        <w:rPr>
          <w:bCs/>
          <w:sz w:val="24"/>
        </w:rPr>
      </w:pPr>
      <w:proofErr w:type="gramStart"/>
      <w:r>
        <w:rPr>
          <w:bCs/>
          <w:sz w:val="24"/>
        </w:rPr>
        <w:t>qu’ils</w:t>
      </w:r>
      <w:proofErr w:type="gramEnd"/>
      <w:r>
        <w:rPr>
          <w:bCs/>
          <w:sz w:val="24"/>
        </w:rPr>
        <w:t xml:space="preserve"> </w:t>
      </w:r>
      <w:r w:rsidR="00B06C48">
        <w:rPr>
          <w:bCs/>
          <w:sz w:val="24"/>
        </w:rPr>
        <w:t xml:space="preserve">ne sont pas sous le coup d’une décision d’exclusion prononcée par la Banque Mondiale et ne figurons pas à ce titre sur la liste publiée par la Banque Mondiale. A titre d’information, la liste peut être consultée à l’adresse électronique suivante : </w:t>
      </w:r>
      <w:hyperlink r:id="rId15" w:history="1">
        <w:r w:rsidR="00B06C48">
          <w:rPr>
            <w:rStyle w:val="Lienhypertexte"/>
            <w:bCs/>
            <w:sz w:val="24"/>
          </w:rPr>
          <w:t>https://www.worldbank.org/en/projects-operations/procurement/debarred-firms</w:t>
        </w:r>
      </w:hyperlink>
      <w:r>
        <w:rPr>
          <w:bCs/>
          <w:sz w:val="24"/>
        </w:rPr>
        <w:t xml:space="preserve">  </w:t>
      </w:r>
    </w:p>
    <w:p w14:paraId="7FD62D67" w14:textId="1DBC2200" w:rsidR="00B06C48" w:rsidRPr="0055559F" w:rsidRDefault="0055559F" w:rsidP="0055559F">
      <w:pPr>
        <w:spacing w:beforeAutospacing="0" w:after="0" w:afterAutospacing="0"/>
        <w:jc w:val="both"/>
        <w:outlineLvl w:val="0"/>
        <w:rPr>
          <w:bCs/>
          <w:i/>
          <w:sz w:val="24"/>
        </w:rPr>
      </w:pPr>
      <w:r w:rsidRPr="0055559F">
        <w:rPr>
          <w:bCs/>
          <w:i/>
          <w:sz w:val="24"/>
        </w:rPr>
        <w:t>D</w:t>
      </w:r>
      <w:r w:rsidR="00B06C48" w:rsidRPr="0055559F">
        <w:rPr>
          <w:bCs/>
          <w:i/>
          <w:sz w:val="24"/>
        </w:rPr>
        <w:t>ans l’hypothèse d’une telle décision d’exclusion, nous pouvons joindre à la présente déclaration sur l’honneur les informations complémentaires qui permettraient de considérer que cette décision d’exclusion n’est pas pertinente dans le cadre du marché).</w:t>
      </w:r>
    </w:p>
    <w:p w14:paraId="5698CD57" w14:textId="77777777" w:rsidR="00B06C48" w:rsidRDefault="00B06C48" w:rsidP="00B06C48">
      <w:pPr>
        <w:spacing w:before="0" w:beforeAutospacing="0" w:after="0" w:afterAutospacing="0"/>
        <w:jc w:val="both"/>
        <w:outlineLvl w:val="0"/>
        <w:rPr>
          <w:bCs/>
          <w:sz w:val="24"/>
        </w:rPr>
      </w:pPr>
    </w:p>
    <w:p w14:paraId="3F0A6570" w14:textId="77777777" w:rsidR="00B06C48" w:rsidRDefault="00B06C48" w:rsidP="00B06C48">
      <w:pPr>
        <w:spacing w:before="0" w:beforeAutospacing="0" w:after="0" w:afterAutospacing="0"/>
        <w:jc w:val="both"/>
        <w:outlineLvl w:val="0"/>
        <w:rPr>
          <w:bCs/>
          <w:sz w:val="24"/>
        </w:rPr>
      </w:pPr>
      <w:r>
        <w:rPr>
          <w:bCs/>
          <w:sz w:val="24"/>
        </w:rPr>
        <w:t>Enfin, le Contractant,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0CE24392" w14:textId="77777777" w:rsidR="00B06C48" w:rsidRDefault="00B06C48" w:rsidP="00B06C48">
      <w:pPr>
        <w:spacing w:before="0" w:beforeAutospacing="0" w:after="0" w:afterAutospacing="0"/>
        <w:jc w:val="both"/>
        <w:outlineLvl w:val="0"/>
        <w:rPr>
          <w:bCs/>
          <w:sz w:val="24"/>
        </w:rPr>
      </w:pPr>
    </w:p>
    <w:p w14:paraId="5F46EF42" w14:textId="77777777" w:rsidR="00B06C48" w:rsidRDefault="00B06C48" w:rsidP="00B06C48">
      <w:pPr>
        <w:spacing w:before="0" w:beforeAutospacing="0" w:after="0" w:afterAutospacing="0"/>
        <w:jc w:val="both"/>
        <w:outlineLvl w:val="0"/>
        <w:rPr>
          <w:bCs/>
          <w:sz w:val="24"/>
        </w:rPr>
      </w:pPr>
      <w:r>
        <w:rPr>
          <w:bCs/>
          <w:sz w:val="24"/>
        </w:rPr>
        <w:t>Ils s’engagent en outre à communiquer sans délai à Expertise France, tout changement de sa situation au cours de l’exécution du marché, au regard de la présente déclaration.</w:t>
      </w:r>
    </w:p>
    <w:p w14:paraId="3351993C" w14:textId="77777777" w:rsidR="00B06C48" w:rsidRDefault="00B06C48" w:rsidP="00361126">
      <w:pPr>
        <w:spacing w:before="0" w:beforeAutospacing="0" w:after="360" w:afterAutospacing="0"/>
        <w:rPr>
          <w:b/>
          <w:smallCaps/>
          <w:sz w:val="24"/>
          <w:u w:val="single"/>
        </w:rPr>
      </w:pPr>
    </w:p>
    <w:p w14:paraId="55712334" w14:textId="77777777" w:rsidR="0055559F" w:rsidRDefault="0055559F" w:rsidP="00361126">
      <w:pPr>
        <w:spacing w:before="0" w:beforeAutospacing="0" w:after="360" w:afterAutospacing="0"/>
        <w:rPr>
          <w:b/>
          <w:smallCaps/>
          <w:sz w:val="24"/>
          <w:u w:val="single"/>
        </w:rPr>
      </w:pPr>
    </w:p>
    <w:p w14:paraId="70606D7C" w14:textId="77777777" w:rsidR="0055559F" w:rsidRDefault="0055559F" w:rsidP="00361126">
      <w:pPr>
        <w:spacing w:before="0" w:beforeAutospacing="0" w:after="360" w:afterAutospacing="0"/>
        <w:rPr>
          <w:b/>
          <w:smallCaps/>
          <w:sz w:val="24"/>
          <w:u w:val="single"/>
        </w:rPr>
      </w:pPr>
    </w:p>
    <w:p w14:paraId="3E5527F5" w14:textId="77777777" w:rsidR="0055559F" w:rsidRPr="00B06C48" w:rsidRDefault="0055559F" w:rsidP="0055559F">
      <w:pPr>
        <w:spacing w:before="0" w:beforeAutospacing="0" w:after="0" w:afterAutospacing="0"/>
        <w:rPr>
          <w:b/>
          <w:smallCaps/>
          <w:sz w:val="24"/>
          <w:u w:val="single"/>
        </w:rPr>
      </w:pPr>
    </w:p>
    <w:tbl>
      <w:tblPr>
        <w:tblStyle w:val="Grilledutableau"/>
        <w:tblW w:w="8784" w:type="dxa"/>
        <w:tblLook w:val="04A0" w:firstRow="1" w:lastRow="0" w:firstColumn="1" w:lastColumn="0" w:noHBand="0" w:noVBand="1"/>
      </w:tblPr>
      <w:tblGrid>
        <w:gridCol w:w="8784"/>
      </w:tblGrid>
      <w:tr w:rsidR="00E74327" w:rsidRPr="009F6DA8" w14:paraId="54A9E3FC" w14:textId="77777777" w:rsidTr="00BA396D">
        <w:tc>
          <w:tcPr>
            <w:tcW w:w="8784" w:type="dxa"/>
          </w:tcPr>
          <w:p w14:paraId="747B64E1" w14:textId="77777777" w:rsidR="00E74327" w:rsidRPr="001E558E" w:rsidRDefault="00E74327" w:rsidP="00E74327">
            <w:pPr>
              <w:autoSpaceDE w:val="0"/>
              <w:autoSpaceDN w:val="0"/>
              <w:adjustRightInd w:val="0"/>
              <w:jc w:val="both"/>
              <w:rPr>
                <w:rFonts w:cs="Arial"/>
                <w:b/>
                <w:smallCaps/>
                <w:sz w:val="24"/>
                <w:u w:val="single"/>
              </w:rPr>
            </w:pPr>
            <w:r w:rsidRPr="001E558E">
              <w:rPr>
                <w:rFonts w:cs="Arial"/>
                <w:b/>
                <w:smallCaps/>
                <w:sz w:val="24"/>
                <w:u w:val="single"/>
              </w:rPr>
              <w:t>Pour le Contractant :</w:t>
            </w:r>
          </w:p>
          <w:p w14:paraId="3CDA0E0A" w14:textId="77777777" w:rsidR="00E74327" w:rsidRPr="001E558E" w:rsidRDefault="00E74327" w:rsidP="00E74327">
            <w:pPr>
              <w:tabs>
                <w:tab w:val="right" w:pos="5699"/>
              </w:tabs>
              <w:autoSpaceDE w:val="0"/>
              <w:autoSpaceDN w:val="0"/>
              <w:adjustRightInd w:val="0"/>
              <w:spacing w:before="120" w:after="120"/>
              <w:jc w:val="both"/>
              <w:rPr>
                <w:rFonts w:cs="Arial"/>
                <w:sz w:val="24"/>
              </w:rPr>
            </w:pPr>
            <w:r w:rsidRPr="001E558E">
              <w:rPr>
                <w:rFonts w:cs="Arial"/>
                <w:sz w:val="24"/>
              </w:rPr>
              <w:t>Mention manuscrite « </w:t>
            </w:r>
            <w:r w:rsidRPr="001E558E">
              <w:rPr>
                <w:rFonts w:cs="Arial"/>
                <w:i/>
                <w:sz w:val="24"/>
              </w:rPr>
              <w:t>lu et approuvé</w:t>
            </w:r>
            <w:r w:rsidRPr="001E558E">
              <w:rPr>
                <w:rFonts w:cs="Arial"/>
                <w:sz w:val="24"/>
              </w:rPr>
              <w:t xml:space="preserve"> » : </w:t>
            </w:r>
          </w:p>
          <w:p w14:paraId="14596AAE" w14:textId="77777777" w:rsidR="00E74327" w:rsidRPr="001E558E" w:rsidRDefault="00E74327" w:rsidP="00E74327">
            <w:pPr>
              <w:tabs>
                <w:tab w:val="right" w:pos="5557"/>
                <w:tab w:val="right" w:pos="9243"/>
              </w:tabs>
              <w:autoSpaceDE w:val="0"/>
              <w:autoSpaceDN w:val="0"/>
              <w:adjustRightInd w:val="0"/>
              <w:spacing w:before="240"/>
              <w:jc w:val="both"/>
              <w:rPr>
                <w:rFonts w:cs="Arial"/>
                <w:sz w:val="24"/>
              </w:rPr>
            </w:pPr>
            <w:r w:rsidRPr="001E558E">
              <w:rPr>
                <w:rFonts w:cs="Arial"/>
                <w:sz w:val="24"/>
              </w:rPr>
              <w:t>A</w:t>
            </w:r>
            <w:proofErr w:type="gramStart"/>
            <w:r w:rsidRPr="001E558E">
              <w:rPr>
                <w:rFonts w:cs="Arial"/>
                <w:sz w:val="24"/>
              </w:rPr>
              <w:t xml:space="preserve"> ....</w:t>
            </w:r>
            <w:proofErr w:type="gramEnd"/>
            <w:r w:rsidRPr="001E558E">
              <w:rPr>
                <w:rFonts w:cs="Arial"/>
                <w:sz w:val="24"/>
              </w:rPr>
              <w:t xml:space="preserve">.…......….., le...…….....20.... </w:t>
            </w:r>
            <w:r w:rsidRPr="001E558E">
              <w:rPr>
                <w:rFonts w:cs="Arial"/>
                <w:sz w:val="24"/>
              </w:rPr>
              <w:tab/>
              <w:t>Signature</w:t>
            </w:r>
            <w:r w:rsidRPr="001E558E">
              <w:rPr>
                <w:sz w:val="24"/>
                <w:vertAlign w:val="superscript"/>
              </w:rPr>
              <w:footnoteReference w:id="7"/>
            </w:r>
            <w:r w:rsidRPr="001E558E">
              <w:rPr>
                <w:rFonts w:cs="Arial"/>
                <w:sz w:val="24"/>
              </w:rPr>
              <w:t> :</w:t>
            </w:r>
            <w:r w:rsidRPr="001E558E">
              <w:rPr>
                <w:rFonts w:cs="Arial"/>
                <w:sz w:val="24"/>
                <w:u w:val="single"/>
              </w:rPr>
              <w:tab/>
            </w:r>
          </w:p>
          <w:p w14:paraId="455E4EE8" w14:textId="77777777" w:rsidR="00E74327" w:rsidRPr="001E558E" w:rsidRDefault="00E74327" w:rsidP="00E74327">
            <w:pPr>
              <w:tabs>
                <w:tab w:val="left" w:pos="5416"/>
              </w:tabs>
              <w:autoSpaceDE w:val="0"/>
              <w:autoSpaceDN w:val="0"/>
              <w:adjustRightInd w:val="0"/>
              <w:spacing w:before="240"/>
              <w:jc w:val="both"/>
              <w:rPr>
                <w:rFonts w:cs="Arial"/>
                <w:sz w:val="24"/>
              </w:rPr>
            </w:pPr>
            <w:r w:rsidRPr="001E558E">
              <w:rPr>
                <w:rFonts w:cs="Arial"/>
                <w:sz w:val="24"/>
              </w:rPr>
              <w:t xml:space="preserve">Prénom/Nom du signataire : </w:t>
            </w:r>
          </w:p>
          <w:p w14:paraId="458ACE42" w14:textId="77777777" w:rsidR="00E74327" w:rsidRPr="001E558E" w:rsidRDefault="00E74327" w:rsidP="00E74327">
            <w:pPr>
              <w:tabs>
                <w:tab w:val="right" w:pos="5557"/>
              </w:tabs>
              <w:autoSpaceDE w:val="0"/>
              <w:autoSpaceDN w:val="0"/>
              <w:adjustRightInd w:val="0"/>
              <w:spacing w:before="60" w:after="60"/>
              <w:jc w:val="both"/>
              <w:rPr>
                <w:rFonts w:cs="Arial"/>
                <w:sz w:val="24"/>
              </w:rPr>
            </w:pPr>
            <w:r w:rsidRPr="001E558E">
              <w:rPr>
                <w:rFonts w:cs="Arial"/>
                <w:sz w:val="24"/>
              </w:rPr>
              <w:t xml:space="preserve">Fonction : </w:t>
            </w:r>
          </w:p>
          <w:p w14:paraId="4E05EEE0" w14:textId="77777777" w:rsidR="00E74327" w:rsidRPr="001E558E" w:rsidRDefault="00E74327" w:rsidP="00E74327">
            <w:pPr>
              <w:tabs>
                <w:tab w:val="right" w:pos="5557"/>
              </w:tabs>
              <w:autoSpaceDE w:val="0"/>
              <w:autoSpaceDN w:val="0"/>
              <w:adjustRightInd w:val="0"/>
              <w:spacing w:before="60" w:after="60"/>
              <w:jc w:val="both"/>
              <w:rPr>
                <w:rFonts w:cs="Arial"/>
                <w:sz w:val="24"/>
              </w:rPr>
            </w:pPr>
          </w:p>
        </w:tc>
      </w:tr>
      <w:tr w:rsidR="00E74327" w:rsidRPr="00361126" w14:paraId="16F97C69" w14:textId="77777777" w:rsidTr="00BA396D">
        <w:tc>
          <w:tcPr>
            <w:tcW w:w="8784" w:type="dxa"/>
          </w:tcPr>
          <w:p w14:paraId="149C27DF" w14:textId="77777777" w:rsidR="00E74327" w:rsidRPr="001E558E" w:rsidRDefault="00E74327" w:rsidP="00E74327">
            <w:pPr>
              <w:autoSpaceDE w:val="0"/>
              <w:autoSpaceDN w:val="0"/>
              <w:adjustRightInd w:val="0"/>
              <w:jc w:val="both"/>
              <w:rPr>
                <w:rFonts w:cs="Arial"/>
                <w:b/>
                <w:smallCaps/>
                <w:sz w:val="24"/>
                <w:u w:val="single"/>
              </w:rPr>
            </w:pPr>
            <w:r w:rsidRPr="001E558E">
              <w:rPr>
                <w:rFonts w:cs="Arial"/>
                <w:b/>
                <w:smallCaps/>
                <w:sz w:val="24"/>
                <w:u w:val="single"/>
              </w:rPr>
              <w:t>Pour Expertise France :</w:t>
            </w:r>
          </w:p>
          <w:p w14:paraId="45B24A03" w14:textId="77777777" w:rsidR="00E74327" w:rsidRPr="001E558E" w:rsidRDefault="00E74327" w:rsidP="00E74327">
            <w:pPr>
              <w:tabs>
                <w:tab w:val="right" w:pos="5699"/>
              </w:tabs>
              <w:autoSpaceDE w:val="0"/>
              <w:autoSpaceDN w:val="0"/>
              <w:adjustRightInd w:val="0"/>
              <w:spacing w:before="120" w:after="120"/>
              <w:jc w:val="both"/>
              <w:rPr>
                <w:rFonts w:cs="Arial"/>
                <w:sz w:val="24"/>
              </w:rPr>
            </w:pPr>
          </w:p>
          <w:p w14:paraId="63CE312D" w14:textId="77777777" w:rsidR="00E74327" w:rsidRPr="001E558E" w:rsidRDefault="00E74327" w:rsidP="00E74327">
            <w:pPr>
              <w:tabs>
                <w:tab w:val="right" w:pos="5557"/>
                <w:tab w:val="right" w:pos="9243"/>
              </w:tabs>
              <w:autoSpaceDE w:val="0"/>
              <w:autoSpaceDN w:val="0"/>
              <w:adjustRightInd w:val="0"/>
              <w:spacing w:before="240"/>
              <w:jc w:val="both"/>
              <w:rPr>
                <w:rFonts w:cs="Arial"/>
                <w:sz w:val="24"/>
              </w:rPr>
            </w:pPr>
            <w:r w:rsidRPr="001E558E">
              <w:rPr>
                <w:rFonts w:cs="Arial"/>
                <w:sz w:val="24"/>
              </w:rPr>
              <w:t>A</w:t>
            </w:r>
            <w:proofErr w:type="gramStart"/>
            <w:r w:rsidRPr="001E558E">
              <w:rPr>
                <w:rFonts w:cs="Arial"/>
                <w:sz w:val="24"/>
              </w:rPr>
              <w:t xml:space="preserve"> ....</w:t>
            </w:r>
            <w:proofErr w:type="gramEnd"/>
            <w:r w:rsidRPr="001E558E">
              <w:rPr>
                <w:rFonts w:cs="Arial"/>
                <w:sz w:val="24"/>
              </w:rPr>
              <w:t xml:space="preserve">.…......….., le...…….....20.... </w:t>
            </w:r>
            <w:r w:rsidRPr="001E558E">
              <w:rPr>
                <w:rFonts w:cs="Arial"/>
                <w:sz w:val="24"/>
              </w:rPr>
              <w:tab/>
              <w:t>Signature</w:t>
            </w:r>
            <w:r w:rsidRPr="001E558E">
              <w:rPr>
                <w:sz w:val="24"/>
                <w:vertAlign w:val="superscript"/>
              </w:rPr>
              <w:footnoteReference w:id="8"/>
            </w:r>
            <w:r w:rsidRPr="001E558E">
              <w:rPr>
                <w:rFonts w:cs="Arial"/>
                <w:sz w:val="24"/>
              </w:rPr>
              <w:t> :</w:t>
            </w:r>
            <w:r w:rsidRPr="001E558E">
              <w:rPr>
                <w:rFonts w:cs="Arial"/>
                <w:sz w:val="24"/>
                <w:u w:val="single"/>
              </w:rPr>
              <w:tab/>
            </w:r>
          </w:p>
          <w:p w14:paraId="78416E40" w14:textId="77777777" w:rsidR="00E74327" w:rsidRPr="001E558E" w:rsidRDefault="00E74327" w:rsidP="00E74327">
            <w:pPr>
              <w:tabs>
                <w:tab w:val="left" w:pos="5416"/>
              </w:tabs>
              <w:autoSpaceDE w:val="0"/>
              <w:autoSpaceDN w:val="0"/>
              <w:adjustRightInd w:val="0"/>
              <w:spacing w:before="240"/>
              <w:jc w:val="both"/>
              <w:rPr>
                <w:rFonts w:cs="Arial"/>
                <w:sz w:val="24"/>
              </w:rPr>
            </w:pPr>
            <w:r w:rsidRPr="001E558E">
              <w:rPr>
                <w:rFonts w:cs="Arial"/>
                <w:sz w:val="24"/>
              </w:rPr>
              <w:t xml:space="preserve">Prénom/Nom du signataire : </w:t>
            </w:r>
          </w:p>
          <w:p w14:paraId="79178C3F" w14:textId="77777777" w:rsidR="00E74327" w:rsidRPr="001E558E" w:rsidRDefault="00E74327" w:rsidP="00E74327">
            <w:pPr>
              <w:tabs>
                <w:tab w:val="right" w:pos="5557"/>
              </w:tabs>
              <w:autoSpaceDE w:val="0"/>
              <w:autoSpaceDN w:val="0"/>
              <w:adjustRightInd w:val="0"/>
              <w:spacing w:before="60" w:after="60"/>
              <w:jc w:val="both"/>
              <w:rPr>
                <w:rFonts w:cs="Arial"/>
                <w:sz w:val="24"/>
              </w:rPr>
            </w:pPr>
            <w:r w:rsidRPr="001E558E">
              <w:rPr>
                <w:rFonts w:cs="Arial"/>
                <w:sz w:val="24"/>
              </w:rPr>
              <w:t xml:space="preserve">Fonction : </w:t>
            </w:r>
          </w:p>
          <w:p w14:paraId="012F8477" w14:textId="77777777" w:rsidR="00E74327" w:rsidRPr="001E558E" w:rsidRDefault="00E74327" w:rsidP="00E74327">
            <w:pPr>
              <w:tabs>
                <w:tab w:val="right" w:pos="5557"/>
              </w:tabs>
              <w:autoSpaceDE w:val="0"/>
              <w:autoSpaceDN w:val="0"/>
              <w:adjustRightInd w:val="0"/>
              <w:spacing w:before="60" w:after="60"/>
              <w:jc w:val="both"/>
              <w:rPr>
                <w:rFonts w:cs="Arial"/>
                <w:sz w:val="24"/>
              </w:rPr>
            </w:pPr>
          </w:p>
        </w:tc>
      </w:tr>
    </w:tbl>
    <w:p w14:paraId="7C267DF1" w14:textId="62AA15C7" w:rsidR="00E74327" w:rsidRPr="001E558E" w:rsidRDefault="00E74327" w:rsidP="00E74327">
      <w:pPr>
        <w:autoSpaceDE w:val="0"/>
        <w:autoSpaceDN w:val="0"/>
        <w:adjustRightInd w:val="0"/>
        <w:spacing w:before="120" w:after="360"/>
        <w:jc w:val="both"/>
        <w:rPr>
          <w:rFonts w:cs="Arial"/>
          <w:sz w:val="24"/>
        </w:rPr>
      </w:pPr>
      <w:r w:rsidRPr="001E558E">
        <w:rPr>
          <w:rFonts w:cs="Arial"/>
          <w:b/>
          <w:bCs/>
          <w:sz w:val="24"/>
        </w:rPr>
        <w:t>Fait en un seul original, dont l’exemplaire unique conservé par Expertise France.</w:t>
      </w:r>
    </w:p>
    <w:p w14:paraId="7F737329" w14:textId="77777777" w:rsidR="00E74327" w:rsidRDefault="00E74327" w:rsidP="00CF2CE4">
      <w:pPr>
        <w:rPr>
          <w:sz w:val="24"/>
        </w:rPr>
      </w:pPr>
    </w:p>
    <w:p w14:paraId="51FDEB35" w14:textId="77777777" w:rsidR="00E74327" w:rsidRDefault="00E74327" w:rsidP="00CF2CE4">
      <w:pPr>
        <w:rPr>
          <w:sz w:val="24"/>
        </w:rPr>
        <w:sectPr w:rsidR="00E74327" w:rsidSect="00BA396D">
          <w:headerReference w:type="even" r:id="rId16"/>
          <w:headerReference w:type="default" r:id="rId17"/>
          <w:footerReference w:type="even" r:id="rId18"/>
          <w:footerReference w:type="default" r:id="rId19"/>
          <w:headerReference w:type="first" r:id="rId20"/>
          <w:footerReference w:type="first" r:id="rId21"/>
          <w:type w:val="continuous"/>
          <w:pgSz w:w="11906" w:h="16838"/>
          <w:pgMar w:top="1021" w:right="991" w:bottom="1021" w:left="1588" w:header="720" w:footer="720" w:gutter="0"/>
          <w:cols w:space="720"/>
          <w:titlePg/>
        </w:sectPr>
      </w:pPr>
    </w:p>
    <w:p w14:paraId="0050A9BE" w14:textId="318C8955" w:rsidR="00CF2CE4" w:rsidRPr="00B61DA4" w:rsidRDefault="00CF2CE4" w:rsidP="00CF2CE4">
      <w:pPr>
        <w:rPr>
          <w:sz w:val="24"/>
        </w:rPr>
      </w:pPr>
    </w:p>
    <w:p w14:paraId="4F290112" w14:textId="0A6D212B" w:rsidR="00393A80" w:rsidRPr="00273F95" w:rsidRDefault="00393A80" w:rsidP="00393A80">
      <w:pPr>
        <w:spacing w:after="240"/>
        <w:jc w:val="center"/>
        <w:rPr>
          <w:b/>
          <w:caps/>
          <w:sz w:val="28"/>
        </w:rPr>
      </w:pPr>
      <w:r w:rsidRPr="00273F95">
        <w:rPr>
          <w:b/>
          <w:caps/>
          <w:sz w:val="28"/>
        </w:rPr>
        <w:t xml:space="preserve">II – </w:t>
      </w:r>
      <w:r w:rsidRPr="00273F95">
        <w:rPr>
          <w:b/>
          <w:caps/>
          <w:sz w:val="28"/>
          <w:u w:val="single"/>
        </w:rPr>
        <w:t>Conditions gÉnÉrales des CONTRATS-cadres de SERVICEs</w:t>
      </w:r>
    </w:p>
    <w:p w14:paraId="731AE242" w14:textId="77777777" w:rsidR="00393A80" w:rsidRPr="00273F95" w:rsidRDefault="00393A80" w:rsidP="00393A80">
      <w:pPr>
        <w:pStyle w:val="Titre2"/>
      </w:pPr>
      <w:r w:rsidRPr="00273F95">
        <w:t>Article II.1 – Exécution du CC</w:t>
      </w:r>
    </w:p>
    <w:p w14:paraId="6966EC32" w14:textId="77777777" w:rsidR="00393A80" w:rsidRPr="00273F95" w:rsidRDefault="00393A80" w:rsidP="001C5A6B">
      <w:pPr>
        <w:ind w:left="851" w:hanging="851"/>
        <w:jc w:val="both"/>
        <w:rPr>
          <w:sz w:val="24"/>
        </w:rPr>
      </w:pPr>
      <w:r w:rsidRPr="00273F95">
        <w:rPr>
          <w:b/>
          <w:noProof/>
          <w:sz w:val="24"/>
        </w:rPr>
        <w:t>II.1.1</w:t>
      </w:r>
      <w:r w:rsidRPr="00273F95">
        <w:rPr>
          <w:b/>
          <w:i/>
          <w:sz w:val="24"/>
        </w:rPr>
        <w:tab/>
      </w:r>
      <w:r w:rsidRPr="00273F95">
        <w:rPr>
          <w:sz w:val="24"/>
        </w:rPr>
        <w:t xml:space="preserve">Le contractant exécute le CC selon les meilleures pratiques professionnelles. </w:t>
      </w:r>
    </w:p>
    <w:p w14:paraId="2C801B7F" w14:textId="77777777" w:rsidR="00393A80" w:rsidRPr="00273F95" w:rsidRDefault="00393A80" w:rsidP="001C5A6B">
      <w:pPr>
        <w:ind w:left="851" w:hanging="851"/>
        <w:jc w:val="both"/>
        <w:rPr>
          <w:color w:val="000000"/>
          <w:sz w:val="24"/>
        </w:rPr>
      </w:pPr>
      <w:r w:rsidRPr="00273F95">
        <w:rPr>
          <w:b/>
          <w:noProof/>
          <w:sz w:val="24"/>
        </w:rPr>
        <w:t>II.1.2</w:t>
      </w:r>
      <w:r w:rsidRPr="00273F95">
        <w:rPr>
          <w:b/>
          <w:sz w:val="24"/>
        </w:rPr>
        <w:tab/>
      </w:r>
      <w:r w:rsidRPr="00273F95">
        <w:rPr>
          <w:sz w:val="24"/>
        </w:rPr>
        <w:t>Les démarches nécessaires à l'obtention de tous permis et autorisations requis pour l'exécution du CC, en vertu des lois et règlements en vigueur au lieu où les tâches confiées au contractant doivent être exécutées, incombent exclusivement à ce dernier.</w:t>
      </w:r>
    </w:p>
    <w:p w14:paraId="49ABAF1A" w14:textId="77777777" w:rsidR="00393A80" w:rsidRPr="00273F95" w:rsidRDefault="00393A80" w:rsidP="001C5A6B">
      <w:pPr>
        <w:ind w:left="851" w:hanging="851"/>
        <w:jc w:val="both"/>
        <w:rPr>
          <w:sz w:val="24"/>
        </w:rPr>
      </w:pPr>
      <w:r w:rsidRPr="00273F95">
        <w:rPr>
          <w:b/>
          <w:noProof/>
          <w:sz w:val="24"/>
        </w:rPr>
        <w:t>II.1.3</w:t>
      </w:r>
      <w:r w:rsidRPr="00273F95">
        <w:rPr>
          <w:sz w:val="24"/>
        </w:rPr>
        <w:tab/>
        <w:t>Sans préjudice de l'article II.4, toute référence au personnel du contractant dans le CC renvoie exclusivement aux personnes participant à l'exécution dudit CC.</w:t>
      </w:r>
    </w:p>
    <w:p w14:paraId="5A695BB9" w14:textId="77777777" w:rsidR="00393A80" w:rsidRPr="00273F95" w:rsidRDefault="00393A80" w:rsidP="001C5A6B">
      <w:pPr>
        <w:ind w:left="851" w:hanging="851"/>
        <w:jc w:val="both"/>
        <w:rPr>
          <w:sz w:val="24"/>
        </w:rPr>
      </w:pPr>
      <w:r w:rsidRPr="00273F95">
        <w:rPr>
          <w:b/>
          <w:noProof/>
          <w:sz w:val="24"/>
        </w:rPr>
        <w:t>II.1.4</w:t>
      </w:r>
      <w:r w:rsidRPr="00273F95">
        <w:rPr>
          <w:b/>
          <w:sz w:val="24"/>
        </w:rPr>
        <w:tab/>
      </w:r>
      <w:r w:rsidRPr="00273F95">
        <w:rPr>
          <w:sz w:val="24"/>
        </w:rPr>
        <w:t>Le contractant doit veiller à ce que le personnel prenant part à l'exécution du CC ait les qualifications et l'expérience professionnelles requises pour l'accomplissement des tâches qui lui sont assignées.</w:t>
      </w:r>
    </w:p>
    <w:p w14:paraId="16F0BBE6" w14:textId="1EA1FC94" w:rsidR="00393A80" w:rsidRPr="00273F95" w:rsidRDefault="00393A80" w:rsidP="001C5A6B">
      <w:pPr>
        <w:ind w:left="851" w:hanging="851"/>
        <w:jc w:val="both"/>
        <w:rPr>
          <w:sz w:val="24"/>
        </w:rPr>
      </w:pPr>
      <w:r w:rsidRPr="00273F95">
        <w:rPr>
          <w:b/>
          <w:noProof/>
          <w:sz w:val="24"/>
        </w:rPr>
        <w:t>II.1.5</w:t>
      </w:r>
      <w:r w:rsidRPr="00273F95">
        <w:rPr>
          <w:b/>
          <w:sz w:val="24"/>
        </w:rPr>
        <w:tab/>
      </w:r>
      <w:r w:rsidRPr="00273F95">
        <w:rPr>
          <w:sz w:val="24"/>
        </w:rPr>
        <w:t xml:space="preserve">Le contractant ne peut pas représenter </w:t>
      </w:r>
      <w:r w:rsidR="00CB2123">
        <w:rPr>
          <w:sz w:val="24"/>
        </w:rPr>
        <w:t>Expertise France</w:t>
      </w:r>
      <w:r w:rsidRPr="00273F95">
        <w:rPr>
          <w:sz w:val="24"/>
        </w:rPr>
        <w:t xml:space="preserve"> ni se comporter d'une manière susceptible de donner cette impression. Il est tenu d'informer les tiers qu'il n'appartient pas à la fonction publique européenne.</w:t>
      </w:r>
    </w:p>
    <w:p w14:paraId="2C652B6A" w14:textId="77777777" w:rsidR="00393A80" w:rsidRPr="00273F95" w:rsidRDefault="00393A80" w:rsidP="001C5A6B">
      <w:pPr>
        <w:ind w:left="851" w:hanging="851"/>
        <w:jc w:val="both"/>
        <w:rPr>
          <w:sz w:val="24"/>
        </w:rPr>
      </w:pPr>
      <w:r w:rsidRPr="00273F95">
        <w:rPr>
          <w:b/>
          <w:noProof/>
          <w:sz w:val="24"/>
        </w:rPr>
        <w:t>II.1.6</w:t>
      </w:r>
      <w:r w:rsidRPr="00273F95">
        <w:rPr>
          <w:sz w:val="24"/>
        </w:rPr>
        <w:tab/>
        <w:t>Le contractant est seul responsable du personnel exécutant les tâches qui sont confiées au contractant.</w:t>
      </w:r>
    </w:p>
    <w:p w14:paraId="403F5893" w14:textId="77777777" w:rsidR="00393A80" w:rsidRPr="00273F95" w:rsidRDefault="00393A80" w:rsidP="001C5A6B">
      <w:pPr>
        <w:ind w:left="851"/>
        <w:jc w:val="both"/>
        <w:rPr>
          <w:sz w:val="24"/>
        </w:rPr>
      </w:pPr>
      <w:r w:rsidRPr="00273F95">
        <w:rPr>
          <w:sz w:val="24"/>
        </w:rPr>
        <w:t>Dans le cadre des relations de travail ou de service avec son personnel, le contractant est tenu de mentionner:</w:t>
      </w:r>
    </w:p>
    <w:p w14:paraId="5935DBCA" w14:textId="36B8DD5C" w:rsidR="00393A80" w:rsidRPr="00273F95" w:rsidRDefault="00393A80" w:rsidP="00AD6E51">
      <w:pPr>
        <w:numPr>
          <w:ilvl w:val="0"/>
          <w:numId w:val="8"/>
        </w:numPr>
        <w:tabs>
          <w:tab w:val="left" w:pos="1418"/>
        </w:tabs>
        <w:ind w:left="1418" w:hanging="709"/>
        <w:jc w:val="both"/>
        <w:rPr>
          <w:sz w:val="24"/>
        </w:rPr>
      </w:pPr>
      <w:proofErr w:type="gramStart"/>
      <w:r w:rsidRPr="00273F95">
        <w:rPr>
          <w:sz w:val="24"/>
        </w:rPr>
        <w:t>que</w:t>
      </w:r>
      <w:proofErr w:type="gramEnd"/>
      <w:r w:rsidRPr="00273F95">
        <w:rPr>
          <w:sz w:val="24"/>
        </w:rPr>
        <w:t xml:space="preserve"> le personnel exécutant les tâches confiées au contractant ne peut recevoir d'ordres directs </w:t>
      </w:r>
      <w:r w:rsidR="00DD3512">
        <w:rPr>
          <w:sz w:val="24"/>
        </w:rPr>
        <w:t>d’Expertise France</w:t>
      </w:r>
      <w:r w:rsidRPr="00273F95">
        <w:rPr>
          <w:sz w:val="24"/>
        </w:rPr>
        <w:t>;</w:t>
      </w:r>
    </w:p>
    <w:p w14:paraId="023DACCD" w14:textId="398A42F3" w:rsidR="00393A80" w:rsidRPr="00273F95" w:rsidRDefault="00CB2123" w:rsidP="00AD6E51">
      <w:pPr>
        <w:numPr>
          <w:ilvl w:val="0"/>
          <w:numId w:val="8"/>
        </w:numPr>
        <w:tabs>
          <w:tab w:val="left" w:pos="1418"/>
        </w:tabs>
        <w:ind w:left="1418" w:hanging="709"/>
        <w:jc w:val="both"/>
        <w:rPr>
          <w:sz w:val="24"/>
        </w:rPr>
      </w:pPr>
      <w:proofErr w:type="gramStart"/>
      <w:r>
        <w:rPr>
          <w:sz w:val="24"/>
        </w:rPr>
        <w:t>qu’Expertise</w:t>
      </w:r>
      <w:proofErr w:type="gramEnd"/>
      <w:r>
        <w:rPr>
          <w:sz w:val="24"/>
        </w:rPr>
        <w:t xml:space="preserve"> France</w:t>
      </w:r>
      <w:r w:rsidR="00393A80" w:rsidRPr="00273F95">
        <w:rPr>
          <w:sz w:val="24"/>
        </w:rPr>
        <w:t xml:space="preserve"> ne peut en aucun cas être considéré comme l'employeur du personnel visé au point a) et que ce dernier s'engage à n'invoquer à l'égard </w:t>
      </w:r>
      <w:r w:rsidR="00DD3512">
        <w:rPr>
          <w:sz w:val="24"/>
        </w:rPr>
        <w:t>d’Expertise France</w:t>
      </w:r>
      <w:r w:rsidR="00393A80" w:rsidRPr="00273F95">
        <w:rPr>
          <w:sz w:val="24"/>
        </w:rPr>
        <w:t xml:space="preserve"> aucun droit résultant de la relation contractuelle entre </w:t>
      </w:r>
      <w:r>
        <w:rPr>
          <w:sz w:val="24"/>
        </w:rPr>
        <w:t>Expertise France</w:t>
      </w:r>
      <w:r w:rsidR="00393A80" w:rsidRPr="00273F95">
        <w:rPr>
          <w:sz w:val="24"/>
        </w:rPr>
        <w:t xml:space="preserve"> et le contractant.</w:t>
      </w:r>
    </w:p>
    <w:p w14:paraId="131AF4D7" w14:textId="485CED55" w:rsidR="00393A80" w:rsidRPr="00273F95" w:rsidRDefault="00393A80" w:rsidP="001C5A6B">
      <w:pPr>
        <w:ind w:left="851" w:hanging="851"/>
        <w:jc w:val="both"/>
      </w:pPr>
      <w:r w:rsidRPr="00273F95">
        <w:rPr>
          <w:b/>
          <w:noProof/>
          <w:sz w:val="24"/>
        </w:rPr>
        <w:t>II.1.7</w:t>
      </w:r>
      <w:r w:rsidRPr="00273F95">
        <w:rPr>
          <w:sz w:val="24"/>
        </w:rPr>
        <w:tab/>
        <w:t xml:space="preserve">En cas d'incident lié à l'action d'un membre du personnel du contractant travaillant dans les locaux </w:t>
      </w:r>
      <w:r w:rsidR="00DD3512">
        <w:rPr>
          <w:sz w:val="24"/>
        </w:rPr>
        <w:t>d’Expertise France</w:t>
      </w:r>
      <w:r w:rsidRPr="00273F95">
        <w:rPr>
          <w:sz w:val="24"/>
        </w:rPr>
        <w:t>, ou en cas d'inadéquation de l'expérience et/ou des compétences d'un membre du personnel du contractant avec le profil requis par le CC, le contractant procède à son remplacement sans délai.</w:t>
      </w:r>
      <w:r w:rsidRPr="00273F95">
        <w:t xml:space="preserve"> </w:t>
      </w:r>
      <w:r w:rsidR="00CB2123">
        <w:rPr>
          <w:sz w:val="24"/>
        </w:rPr>
        <w:t>Expertise France</w:t>
      </w:r>
      <w:r w:rsidRPr="00273F95">
        <w:rPr>
          <w:sz w:val="24"/>
        </w:rPr>
        <w:t xml:space="preserve"> a le droit de présenter une demande motivée en vue du remplacement du membre du personnel en cause. Le personnel de remplacement doit posséder les qualifications nécessaires et être capable de poursuivre l'exécution du CC dans les mêmes conditions contractuelles. </w:t>
      </w:r>
      <w:r w:rsidRPr="00273F95">
        <w:rPr>
          <w:sz w:val="24"/>
        </w:rPr>
        <w:lastRenderedPageBreak/>
        <w:t>Le contractant est responsable de tout retard dans l'exécution des tâches qui lui sont confiées imputable à un remplacement de personnel.</w:t>
      </w:r>
    </w:p>
    <w:p w14:paraId="0C2F90B6" w14:textId="5E61E539" w:rsidR="00393A80" w:rsidRPr="00273F95" w:rsidRDefault="00393A80" w:rsidP="001C5A6B">
      <w:pPr>
        <w:ind w:left="851" w:hanging="851"/>
        <w:jc w:val="both"/>
      </w:pPr>
      <w:r w:rsidRPr="00273F95">
        <w:rPr>
          <w:b/>
          <w:noProof/>
          <w:sz w:val="24"/>
        </w:rPr>
        <w:t>II.1.8</w:t>
      </w:r>
      <w:r w:rsidRPr="00273F95">
        <w:rPr>
          <w:sz w:val="24"/>
        </w:rPr>
        <w:tab/>
        <w:t xml:space="preserve">Si l'exécution des tâches est entravée directement ou indirectement, en tout ou en partie, par un événement imprévu, une action ou une omission, le contractant, sans délai et de sa propre initiative, l'enregistre et le signale </w:t>
      </w:r>
      <w:r w:rsidR="006F64D7">
        <w:rPr>
          <w:sz w:val="24"/>
        </w:rPr>
        <w:t>à Expertise France</w:t>
      </w:r>
      <w:r w:rsidRPr="00273F95">
        <w:rPr>
          <w:sz w:val="24"/>
        </w:rPr>
        <w:t>. Le rapport contient une description du problème, de même qu'une indication de la date à laquelle il est apparu et des mesures prises par le contractant pour remplir toutes ses obligations découlant du présent CC. Dans un tel cas, le contractant accorde la priorité à la résolution du problème plutôt qu'à la détermination des responsabilités.</w:t>
      </w:r>
    </w:p>
    <w:p w14:paraId="17CF4DDE" w14:textId="40B8FDAA" w:rsidR="00393A80" w:rsidRDefault="00393A80" w:rsidP="001C5A6B">
      <w:pPr>
        <w:ind w:left="851" w:hanging="851"/>
        <w:jc w:val="both"/>
        <w:rPr>
          <w:sz w:val="24"/>
        </w:rPr>
      </w:pPr>
      <w:r w:rsidRPr="00273F95">
        <w:rPr>
          <w:b/>
          <w:noProof/>
          <w:sz w:val="24"/>
        </w:rPr>
        <w:t>II.1.9</w:t>
      </w:r>
      <w:r w:rsidRPr="00273F95">
        <w:rPr>
          <w:b/>
          <w:sz w:val="24"/>
        </w:rPr>
        <w:tab/>
      </w:r>
      <w:r w:rsidRPr="00273F95">
        <w:rPr>
          <w:sz w:val="24"/>
        </w:rPr>
        <w:t xml:space="preserve">Si le contractant n'exécute pas ses obligations découlant du CC, du bon de commande ou du contrat spécifique, </w:t>
      </w:r>
      <w:r w:rsidR="00CB2123">
        <w:rPr>
          <w:sz w:val="24"/>
        </w:rPr>
        <w:t>Expertise France</w:t>
      </w:r>
      <w:r w:rsidRPr="00273F95">
        <w:rPr>
          <w:sz w:val="24"/>
        </w:rPr>
        <w:t xml:space="preserve"> peut, sans préjudice de son droit de résilier le CC, le bon de commande ou le contrat spécifique, réduire ou récupérer ses paiements proportionnellement à l'ampleur des obligations inexécutées. </w:t>
      </w:r>
      <w:r w:rsidR="00CB2123">
        <w:rPr>
          <w:sz w:val="24"/>
        </w:rPr>
        <w:t>Expertise France</w:t>
      </w:r>
      <w:r w:rsidRPr="00273F95">
        <w:rPr>
          <w:sz w:val="24"/>
        </w:rPr>
        <w:t xml:space="preserve"> peut, en outre, réclamer une indemnisation ou appliquer des dommages-intérêts conformément à l'article II.12.</w:t>
      </w:r>
    </w:p>
    <w:p w14:paraId="334B9C5E" w14:textId="36ABF6AE" w:rsidR="00852258" w:rsidRPr="00984D16" w:rsidRDefault="00984D16" w:rsidP="00CB4B46">
      <w:pPr>
        <w:ind w:left="851" w:hanging="851"/>
        <w:jc w:val="both"/>
        <w:rPr>
          <w:b/>
          <w:sz w:val="24"/>
        </w:rPr>
      </w:pPr>
      <w:r>
        <w:rPr>
          <w:b/>
          <w:noProof/>
          <w:sz w:val="24"/>
        </w:rPr>
        <w:t>II.1.1</w:t>
      </w:r>
      <w:r w:rsidR="002578E3">
        <w:rPr>
          <w:b/>
          <w:noProof/>
          <w:sz w:val="24"/>
        </w:rPr>
        <w:t>0</w:t>
      </w:r>
      <w:r w:rsidR="006F74D3">
        <w:rPr>
          <w:b/>
          <w:sz w:val="24"/>
        </w:rPr>
        <w:tab/>
      </w:r>
      <w:r w:rsidR="00852258">
        <w:rPr>
          <w:bCs/>
          <w:sz w:val="24"/>
        </w:rPr>
        <w:t xml:space="preserve">Dans le cadre de la politique de lutte contre la déforestation importée (SNDI), et dans l’hypothèse de l’usage de matières premières ou de produits transformés, le Contractant s’engage à évaluer précisément les quantités véritablement nécessaires et à étudier les alternatives aux produits à risque listés ci-dessous : </w:t>
      </w:r>
    </w:p>
    <w:p w14:paraId="76BA8A87"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viande</w:t>
      </w:r>
      <w:proofErr w:type="gramEnd"/>
      <w:r>
        <w:rPr>
          <w:bCs/>
          <w:sz w:val="24"/>
        </w:rPr>
        <w:t> ;</w:t>
      </w:r>
    </w:p>
    <w:p w14:paraId="6D6148B6"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œufs</w:t>
      </w:r>
      <w:proofErr w:type="gramEnd"/>
      <w:r>
        <w:rPr>
          <w:bCs/>
          <w:sz w:val="24"/>
        </w:rPr>
        <w:t> ;</w:t>
      </w:r>
    </w:p>
    <w:p w14:paraId="482F6F12"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produits</w:t>
      </w:r>
      <w:proofErr w:type="gramEnd"/>
      <w:r>
        <w:rPr>
          <w:bCs/>
          <w:sz w:val="24"/>
        </w:rPr>
        <w:t xml:space="preserve"> laitiers ;</w:t>
      </w:r>
    </w:p>
    <w:p w14:paraId="5EC4D03E"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plats</w:t>
      </w:r>
      <w:proofErr w:type="gramEnd"/>
      <w:r>
        <w:rPr>
          <w:bCs/>
          <w:sz w:val="24"/>
        </w:rPr>
        <w:t xml:space="preserve"> cuisinés, margarine, pâtes à tartiner ;</w:t>
      </w:r>
    </w:p>
    <w:p w14:paraId="3F75B809"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chaussures</w:t>
      </w:r>
      <w:proofErr w:type="gramEnd"/>
      <w:r>
        <w:rPr>
          <w:bCs/>
          <w:sz w:val="24"/>
        </w:rPr>
        <w:t xml:space="preserve"> en cuir ;</w:t>
      </w:r>
    </w:p>
    <w:p w14:paraId="2221FF1F"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sellerie</w:t>
      </w:r>
      <w:proofErr w:type="gramEnd"/>
      <w:r>
        <w:rPr>
          <w:bCs/>
          <w:sz w:val="24"/>
        </w:rPr>
        <w:t xml:space="preserve"> automobile ;</w:t>
      </w:r>
    </w:p>
    <w:p w14:paraId="0D45178A"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produits</w:t>
      </w:r>
      <w:proofErr w:type="gramEnd"/>
      <w:r>
        <w:rPr>
          <w:bCs/>
          <w:sz w:val="24"/>
        </w:rPr>
        <w:t xml:space="preserve"> de ménage et d’entretien ;</w:t>
      </w:r>
    </w:p>
    <w:p w14:paraId="2EA4C35A"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spellStart"/>
      <w:proofErr w:type="gramStart"/>
      <w:r>
        <w:rPr>
          <w:bCs/>
          <w:sz w:val="24"/>
        </w:rPr>
        <w:t>agrocarburants</w:t>
      </w:r>
      <w:proofErr w:type="spellEnd"/>
      <w:proofErr w:type="gramEnd"/>
      <w:r>
        <w:rPr>
          <w:bCs/>
          <w:sz w:val="24"/>
        </w:rPr>
        <w:t> ;</w:t>
      </w:r>
    </w:p>
    <w:p w14:paraId="01E732B5"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bois</w:t>
      </w:r>
      <w:proofErr w:type="gramEnd"/>
      <w:r>
        <w:rPr>
          <w:bCs/>
          <w:sz w:val="24"/>
        </w:rPr>
        <w:t xml:space="preserve"> d’œuvre ;</w:t>
      </w:r>
    </w:p>
    <w:p w14:paraId="1D910985"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mobilier</w:t>
      </w:r>
      <w:proofErr w:type="gramEnd"/>
      <w:r>
        <w:rPr>
          <w:bCs/>
          <w:sz w:val="24"/>
        </w:rPr>
        <w:t xml:space="preserve"> en bois massif ou particules ;</w:t>
      </w:r>
    </w:p>
    <w:p w14:paraId="6026FCE6"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combustibles</w:t>
      </w:r>
      <w:proofErr w:type="gramEnd"/>
      <w:r>
        <w:rPr>
          <w:bCs/>
          <w:sz w:val="24"/>
        </w:rPr>
        <w:t> ;</w:t>
      </w:r>
    </w:p>
    <w:p w14:paraId="52C0DC45"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papier</w:t>
      </w:r>
      <w:proofErr w:type="gramEnd"/>
      <w:r>
        <w:rPr>
          <w:bCs/>
          <w:sz w:val="24"/>
        </w:rPr>
        <w:t> ;</w:t>
      </w:r>
    </w:p>
    <w:p w14:paraId="4BCF1F4E"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carton</w:t>
      </w:r>
      <w:proofErr w:type="gramEnd"/>
      <w:r>
        <w:rPr>
          <w:bCs/>
          <w:sz w:val="24"/>
        </w:rPr>
        <w:t> ;</w:t>
      </w:r>
    </w:p>
    <w:p w14:paraId="63F0BDD0"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textile</w:t>
      </w:r>
      <w:proofErr w:type="gramEnd"/>
      <w:r>
        <w:rPr>
          <w:bCs/>
          <w:sz w:val="24"/>
        </w:rPr>
        <w:t> ;</w:t>
      </w:r>
    </w:p>
    <w:p w14:paraId="25AEC389"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café</w:t>
      </w:r>
      <w:proofErr w:type="gramEnd"/>
      <w:r>
        <w:rPr>
          <w:bCs/>
          <w:sz w:val="24"/>
        </w:rPr>
        <w:t>, chocolat ;</w:t>
      </w:r>
    </w:p>
    <w:p w14:paraId="3C90129F"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fruits</w:t>
      </w:r>
      <w:proofErr w:type="gramEnd"/>
      <w:r>
        <w:rPr>
          <w:bCs/>
          <w:sz w:val="24"/>
        </w:rPr>
        <w:t xml:space="preserve"> exotiques ;</w:t>
      </w:r>
    </w:p>
    <w:p w14:paraId="7E272BE9"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électronique</w:t>
      </w:r>
      <w:proofErr w:type="gramEnd"/>
      <w:r>
        <w:rPr>
          <w:bCs/>
          <w:sz w:val="24"/>
        </w:rPr>
        <w:t>.</w:t>
      </w:r>
    </w:p>
    <w:p w14:paraId="1BDDA001" w14:textId="77777777" w:rsidR="001F2DDA" w:rsidRDefault="00852258" w:rsidP="001C5A6B">
      <w:pPr>
        <w:spacing w:before="0" w:beforeAutospacing="0" w:after="0" w:afterAutospacing="0"/>
        <w:ind w:left="851"/>
        <w:jc w:val="both"/>
        <w:outlineLvl w:val="0"/>
        <w:rPr>
          <w:bCs/>
          <w:sz w:val="24"/>
        </w:rPr>
      </w:pPr>
      <w:r>
        <w:rPr>
          <w:bCs/>
          <w:sz w:val="24"/>
        </w:rPr>
        <w:t>Pour plus d’informations, le guide </w:t>
      </w:r>
      <w:r>
        <w:rPr>
          <w:bCs/>
          <w:i/>
          <w:sz w:val="24"/>
        </w:rPr>
        <w:t>S’engager dans une politique d’achat public « Zéro déforestation »</w:t>
      </w:r>
      <w:r w:rsidR="00AD6E51">
        <w:rPr>
          <w:bCs/>
          <w:i/>
          <w:sz w:val="24"/>
        </w:rPr>
        <w:t> </w:t>
      </w:r>
      <w:r w:rsidR="00AD6E51">
        <w:rPr>
          <w:bCs/>
          <w:sz w:val="24"/>
        </w:rPr>
        <w:t>est </w:t>
      </w:r>
      <w:r>
        <w:rPr>
          <w:bCs/>
          <w:sz w:val="24"/>
        </w:rPr>
        <w:t>accessible à l’adresse électronique suivante : </w:t>
      </w:r>
    </w:p>
    <w:p w14:paraId="3FCC74CB" w14:textId="2050168A" w:rsidR="00852258" w:rsidRDefault="00BF4EB4" w:rsidP="001C5A6B">
      <w:pPr>
        <w:spacing w:before="0" w:beforeAutospacing="0" w:after="0" w:afterAutospacing="0"/>
        <w:ind w:left="851"/>
        <w:jc w:val="both"/>
        <w:outlineLvl w:val="0"/>
        <w:rPr>
          <w:bCs/>
          <w:sz w:val="24"/>
        </w:rPr>
      </w:pPr>
      <w:hyperlink r:id="rId22" w:history="1">
        <w:r w:rsidR="00852258">
          <w:rPr>
            <w:rStyle w:val="Lienhypertexte"/>
            <w:bCs/>
            <w:sz w:val="24"/>
          </w:rPr>
          <w:t>https://www.ecologie.gouv.fr/sites/default/files/Guide_politique_achat_public_zero_deforestation.pdf</w:t>
        </w:r>
      </w:hyperlink>
    </w:p>
    <w:p w14:paraId="02207978" w14:textId="77777777" w:rsidR="006F74D3" w:rsidRPr="00273F95" w:rsidRDefault="006F74D3" w:rsidP="001C5A6B">
      <w:pPr>
        <w:spacing w:before="0" w:beforeAutospacing="0" w:after="0" w:afterAutospacing="0"/>
        <w:jc w:val="both"/>
        <w:rPr>
          <w:sz w:val="24"/>
        </w:rPr>
      </w:pPr>
    </w:p>
    <w:p w14:paraId="06EAF686" w14:textId="77777777" w:rsidR="00393A80" w:rsidRPr="00860F96" w:rsidRDefault="00393A80" w:rsidP="001C5A6B">
      <w:pPr>
        <w:pStyle w:val="Titre2"/>
        <w:spacing w:before="0" w:beforeAutospacing="0"/>
      </w:pPr>
      <w:r w:rsidRPr="00860F96">
        <w:t xml:space="preserve">Article II.2 – Moyens de communication </w:t>
      </w:r>
    </w:p>
    <w:p w14:paraId="7F0020FB" w14:textId="77777777" w:rsidR="00393A80" w:rsidRPr="00AD7976" w:rsidRDefault="00393A80" w:rsidP="001C5A6B">
      <w:pPr>
        <w:ind w:left="851" w:hanging="851"/>
        <w:jc w:val="both"/>
      </w:pPr>
      <w:r w:rsidRPr="00740822">
        <w:rPr>
          <w:b/>
          <w:noProof/>
          <w:sz w:val="24"/>
        </w:rPr>
        <w:t>II.2.1</w:t>
      </w:r>
      <w:r w:rsidRPr="00740822">
        <w:rPr>
          <w:b/>
          <w:sz w:val="24"/>
        </w:rPr>
        <w:tab/>
      </w:r>
      <w:r w:rsidRPr="00A34B7F">
        <w:rPr>
          <w:sz w:val="24"/>
        </w:rPr>
        <w:t>Toute communication relative au CC ou à son exécution est effectuée par écrit et mentionne le numéro du CC et, le cas échéant, le numéro du bon de commande ou du contrat spécifique. Toute communication est réputée effectuée lors de sa réception par la partie dest</w:t>
      </w:r>
      <w:r w:rsidRPr="00AD7976">
        <w:rPr>
          <w:sz w:val="24"/>
        </w:rPr>
        <w:t xml:space="preserve">inataire, sauf si le présent CC en dispose autrement. </w:t>
      </w:r>
    </w:p>
    <w:p w14:paraId="42FE4720" w14:textId="77777777" w:rsidR="00393A80" w:rsidRPr="00E626C2" w:rsidRDefault="00393A80" w:rsidP="001C5A6B">
      <w:pPr>
        <w:ind w:left="851" w:hanging="851"/>
        <w:jc w:val="both"/>
      </w:pPr>
      <w:r w:rsidRPr="00267EC1">
        <w:rPr>
          <w:b/>
          <w:noProof/>
          <w:sz w:val="24"/>
        </w:rPr>
        <w:t>II.2.2</w:t>
      </w:r>
      <w:r w:rsidRPr="000C112C">
        <w:rPr>
          <w:b/>
          <w:sz w:val="24"/>
        </w:rPr>
        <w:tab/>
      </w:r>
      <w:r w:rsidRPr="001622CB">
        <w:rPr>
          <w:sz w:val="24"/>
        </w:rPr>
        <w:t>Toute communication électronique est réputée reçue par les parties le jour de son envoi, pour autant que cette communication soit transmise aux destinataires mentionnés à l'article I.6. Sans pré</w:t>
      </w:r>
      <w:r w:rsidRPr="00760DF8">
        <w:rPr>
          <w:sz w:val="24"/>
        </w:rPr>
        <w:t xml:space="preserve">judice de ce qui précède, si elle reçoit un message de non-remise ou d'absence du destinataire, la partie expéditrice met tout en œuvre pour assurer la réception effective de ladite communication par l'autre partie. </w:t>
      </w:r>
    </w:p>
    <w:p w14:paraId="2FFB7FE7" w14:textId="77777777" w:rsidR="00393A80" w:rsidRPr="00E626C2" w:rsidRDefault="00393A80" w:rsidP="001C5A6B">
      <w:pPr>
        <w:ind w:left="851"/>
        <w:jc w:val="both"/>
        <w:rPr>
          <w:sz w:val="24"/>
        </w:rPr>
      </w:pPr>
      <w:r w:rsidRPr="00E626C2">
        <w:rPr>
          <w:sz w:val="24"/>
        </w:rPr>
        <w:t>La communication électronique est confirmée par une version papier originale signée si l'une des parties en fait la demande, pour autant que cette demande soit présentée sans retard injustifié. L'expéditeur envoie la version papier originale signée sans retard injustifié.</w:t>
      </w:r>
    </w:p>
    <w:p w14:paraId="5E667C42" w14:textId="4DA07FD1" w:rsidR="00393A80" w:rsidRPr="00E626C2" w:rsidRDefault="00393A80" w:rsidP="001C5A6B">
      <w:pPr>
        <w:adjustRightInd w:val="0"/>
        <w:ind w:left="851" w:hanging="851"/>
        <w:jc w:val="both"/>
        <w:rPr>
          <w:sz w:val="24"/>
        </w:rPr>
      </w:pPr>
      <w:r w:rsidRPr="00E626C2">
        <w:rPr>
          <w:b/>
          <w:noProof/>
          <w:sz w:val="24"/>
        </w:rPr>
        <w:t>II.2.3</w:t>
      </w:r>
      <w:r w:rsidRPr="00E626C2">
        <w:rPr>
          <w:sz w:val="24"/>
        </w:rPr>
        <w:tab/>
        <w:t xml:space="preserve">Le courrier envoyé par service postal est réputé reçu par </w:t>
      </w:r>
      <w:r w:rsidR="00CB2123">
        <w:rPr>
          <w:sz w:val="24"/>
        </w:rPr>
        <w:t>Expertise France</w:t>
      </w:r>
      <w:r w:rsidRPr="00E626C2">
        <w:rPr>
          <w:sz w:val="24"/>
        </w:rPr>
        <w:t xml:space="preserve"> à la date de son enregistrement par le service responsable visé à l'article I.6. </w:t>
      </w:r>
    </w:p>
    <w:p w14:paraId="1CB9EAC9" w14:textId="77777777" w:rsidR="00393A80" w:rsidRPr="00E626C2" w:rsidRDefault="00393A80" w:rsidP="001C5A6B">
      <w:pPr>
        <w:adjustRightInd w:val="0"/>
        <w:ind w:left="851"/>
        <w:jc w:val="both"/>
        <w:rPr>
          <w:sz w:val="24"/>
        </w:rPr>
      </w:pPr>
      <w:r w:rsidRPr="00E626C2">
        <w:rPr>
          <w:sz w:val="24"/>
        </w:rPr>
        <w:t xml:space="preserve">Toute notification formelle doit être effectuée par lettre recommandée avec avis de réception ou tout moyen équivalent, ou par des moyens électroniques équivalents. </w:t>
      </w:r>
    </w:p>
    <w:p w14:paraId="2370EFB2" w14:textId="77777777" w:rsidR="00393A80" w:rsidRPr="00E626C2" w:rsidRDefault="00393A80" w:rsidP="00393A80">
      <w:pPr>
        <w:pStyle w:val="Titre2"/>
      </w:pPr>
      <w:r w:rsidRPr="00E626C2">
        <w:t>Article II. 3 – Responsabilité</w:t>
      </w:r>
    </w:p>
    <w:p w14:paraId="3EA84EDD" w14:textId="77777777" w:rsidR="00393A80" w:rsidRPr="00E626C2" w:rsidRDefault="00393A80" w:rsidP="001C5A6B">
      <w:pPr>
        <w:ind w:left="851" w:hanging="851"/>
        <w:jc w:val="both"/>
        <w:rPr>
          <w:sz w:val="24"/>
        </w:rPr>
      </w:pPr>
      <w:r w:rsidRPr="00E626C2">
        <w:rPr>
          <w:b/>
          <w:noProof/>
          <w:sz w:val="24"/>
        </w:rPr>
        <w:t>II.3.1</w:t>
      </w:r>
      <w:r w:rsidRPr="00E626C2">
        <w:rPr>
          <w:sz w:val="24"/>
        </w:rPr>
        <w:tab/>
        <w:t>Le contractant est seul responsable du respect de toutes les obligations légales qui lui incombent.</w:t>
      </w:r>
    </w:p>
    <w:p w14:paraId="59E64DE6" w14:textId="3AC32259" w:rsidR="00393A80" w:rsidRPr="00E626C2" w:rsidRDefault="00393A80" w:rsidP="001C5A6B">
      <w:pPr>
        <w:ind w:left="851" w:hanging="851"/>
        <w:jc w:val="both"/>
        <w:rPr>
          <w:sz w:val="24"/>
        </w:rPr>
      </w:pPr>
      <w:r w:rsidRPr="00E626C2">
        <w:rPr>
          <w:b/>
          <w:noProof/>
          <w:sz w:val="24"/>
        </w:rPr>
        <w:t>II.3.2</w:t>
      </w:r>
      <w:r w:rsidRPr="00E626C2">
        <w:rPr>
          <w:sz w:val="24"/>
        </w:rPr>
        <w:tab/>
        <w:t xml:space="preserve">Sauf en cas de faute intentionnelle ou de faute grave de sa part, </w:t>
      </w:r>
      <w:r w:rsidR="00CB2123">
        <w:rPr>
          <w:sz w:val="24"/>
        </w:rPr>
        <w:t>Expertise France</w:t>
      </w:r>
      <w:r w:rsidRPr="00E626C2">
        <w:rPr>
          <w:sz w:val="24"/>
        </w:rPr>
        <w:t xml:space="preserve"> ne peut être tenu pour responsable des dommages causés ou subis par le contractant, notamment de tout dommage causé par le contractant à des tiers à l'occasion ou par le fait de l'exécution du CC.</w:t>
      </w:r>
    </w:p>
    <w:p w14:paraId="734753AF" w14:textId="6956DC86" w:rsidR="00393A80" w:rsidRDefault="00393A80" w:rsidP="001C5A6B">
      <w:pPr>
        <w:ind w:left="851" w:hanging="851"/>
        <w:jc w:val="both"/>
        <w:rPr>
          <w:sz w:val="24"/>
        </w:rPr>
      </w:pPr>
      <w:r w:rsidRPr="00E626C2">
        <w:rPr>
          <w:b/>
          <w:noProof/>
          <w:sz w:val="24"/>
        </w:rPr>
        <w:t>II.3.3</w:t>
      </w:r>
      <w:r w:rsidRPr="00E626C2">
        <w:rPr>
          <w:sz w:val="24"/>
        </w:rPr>
        <w:tab/>
        <w:t xml:space="preserve">Le contractant est tenu pour responsable des pertes et dommages subis par </w:t>
      </w:r>
      <w:r w:rsidR="00CB2123">
        <w:rPr>
          <w:sz w:val="24"/>
        </w:rPr>
        <w:t>Expertise France</w:t>
      </w:r>
      <w:r w:rsidRPr="00E626C2">
        <w:rPr>
          <w:sz w:val="24"/>
        </w:rPr>
        <w:t xml:space="preserve"> lors de l'exécution du CC, y compris dans le cadre de la sous-traitance, et de toute réclamation d'un tiers, cette responsabilité étant toutefois limitée à un montant ne dépassant pas trois fois la valeur totale du bon de commande ou du contrat spécifique correspondant. Néanmoins, si le dommage ou la perte est imputable à une faute grave </w:t>
      </w:r>
      <w:r w:rsidRPr="00E626C2">
        <w:rPr>
          <w:sz w:val="24"/>
        </w:rPr>
        <w:lastRenderedPageBreak/>
        <w:t>ou une faute intentionnelle du contractant, de son personnel ou de ses sous-traitants, le contractant est responsable sans limitation du montant du dommage ou de la perte.</w:t>
      </w:r>
    </w:p>
    <w:p w14:paraId="12624654" w14:textId="5D31EEDF" w:rsidR="00393A80" w:rsidRPr="00E264DF" w:rsidRDefault="0085635D" w:rsidP="00E264DF">
      <w:pPr>
        <w:ind w:left="851" w:hanging="851"/>
        <w:jc w:val="both"/>
        <w:rPr>
          <w:sz w:val="24"/>
        </w:rPr>
      </w:pPr>
      <w:r w:rsidRPr="00E626C2">
        <w:rPr>
          <w:b/>
          <w:noProof/>
          <w:sz w:val="24"/>
        </w:rPr>
        <w:t>II.3.</w:t>
      </w:r>
      <w:r>
        <w:rPr>
          <w:b/>
          <w:noProof/>
          <w:sz w:val="24"/>
        </w:rPr>
        <w:t>4</w:t>
      </w:r>
      <w:r>
        <w:rPr>
          <w:b/>
          <w:noProof/>
          <w:sz w:val="24"/>
        </w:rPr>
        <w:tab/>
      </w:r>
      <w:r w:rsidR="00944187" w:rsidRPr="00E264DF">
        <w:rPr>
          <w:sz w:val="24"/>
        </w:rPr>
        <w:t xml:space="preserve">Le </w:t>
      </w:r>
      <w:r w:rsidR="00E264DF" w:rsidRPr="00E264DF">
        <w:rPr>
          <w:sz w:val="24"/>
        </w:rPr>
        <w:t>Contractant</w:t>
      </w:r>
      <w:r w:rsidR="00944187" w:rsidRPr="00E264DF">
        <w:rPr>
          <w:sz w:val="24"/>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En cas d’incident et/ou d’atteinte directe ou indirecte à la sécurité des personnes mobilisées directement ou indirectement par le </w:t>
      </w:r>
      <w:r w:rsidR="00E264DF" w:rsidRPr="00E264DF">
        <w:rPr>
          <w:sz w:val="24"/>
        </w:rPr>
        <w:t>Contractant</w:t>
      </w:r>
      <w:r w:rsidR="00944187" w:rsidRPr="00E264DF">
        <w:rPr>
          <w:sz w:val="24"/>
        </w:rPr>
        <w:t xml:space="preserve"> ou de ses équipements, la responsabilité EXPERTISE FRANCE ne pourra être engagée de quelle que manière que ce soit</w:t>
      </w:r>
      <w:r w:rsidRPr="00E264DF">
        <w:rPr>
          <w:sz w:val="32"/>
        </w:rPr>
        <w:t>.</w:t>
      </w:r>
    </w:p>
    <w:p w14:paraId="5F30D1C4" w14:textId="23074720" w:rsidR="00393A80" w:rsidRPr="004E4DE0" w:rsidRDefault="00393A80" w:rsidP="001C5A6B">
      <w:pPr>
        <w:ind w:left="851" w:hanging="851"/>
        <w:jc w:val="both"/>
        <w:rPr>
          <w:color w:val="000000"/>
        </w:rPr>
      </w:pPr>
      <w:r w:rsidRPr="00AD7976">
        <w:rPr>
          <w:b/>
          <w:noProof/>
          <w:sz w:val="24"/>
        </w:rPr>
        <w:t>II.3.</w:t>
      </w:r>
      <w:r w:rsidR="0085635D">
        <w:rPr>
          <w:b/>
          <w:noProof/>
          <w:sz w:val="24"/>
        </w:rPr>
        <w:t>6</w:t>
      </w:r>
      <w:r w:rsidR="00E264DF">
        <w:rPr>
          <w:sz w:val="24"/>
        </w:rPr>
        <w:tab/>
        <w:t>Le C</w:t>
      </w:r>
      <w:r w:rsidRPr="00E90314">
        <w:rPr>
          <w:sz w:val="24"/>
        </w:rPr>
        <w:t>ontra</w:t>
      </w:r>
      <w:r w:rsidRPr="007E4A90">
        <w:rPr>
          <w:sz w:val="24"/>
        </w:rPr>
        <w:t>ctant souscrit la police d'assurance couvrant les risques et dommages relatifs à l'exécution du CC requise par la législation applicable.</w:t>
      </w:r>
      <w:r w:rsidRPr="00267EC1">
        <w:rPr>
          <w:color w:val="000000"/>
          <w:sz w:val="24"/>
        </w:rPr>
        <w:t xml:space="preserve"> </w:t>
      </w:r>
      <w:r w:rsidRPr="000C112C">
        <w:rPr>
          <w:sz w:val="24"/>
        </w:rPr>
        <w:t>Il souscrit les assurances complémentaires qui sont d'usage dans son secteur d'activité.</w:t>
      </w:r>
      <w:r w:rsidRPr="00760DF8">
        <w:rPr>
          <w:color w:val="000000"/>
          <w:sz w:val="24"/>
        </w:rPr>
        <w:t xml:space="preserve"> </w:t>
      </w:r>
      <w:r w:rsidRPr="00760DF8">
        <w:rPr>
          <w:sz w:val="24"/>
        </w:rPr>
        <w:t>Une copie de tous les contrat</w:t>
      </w:r>
      <w:r w:rsidRPr="00E626C2">
        <w:rPr>
          <w:sz w:val="24"/>
        </w:rPr>
        <w:t xml:space="preserve">s d'assurance concernés est transmise </w:t>
      </w:r>
      <w:r w:rsidR="006F64D7">
        <w:rPr>
          <w:sz w:val="24"/>
        </w:rPr>
        <w:t>à Expertise France</w:t>
      </w:r>
      <w:r w:rsidRPr="004E4DE0">
        <w:rPr>
          <w:sz w:val="24"/>
        </w:rPr>
        <w:t>, s'il le demande.</w:t>
      </w:r>
    </w:p>
    <w:p w14:paraId="6EEC3074" w14:textId="0D5DB768" w:rsidR="00393A80" w:rsidRPr="004E4DE0" w:rsidRDefault="00393A80" w:rsidP="00393A80">
      <w:pPr>
        <w:pStyle w:val="Titre2"/>
      </w:pPr>
      <w:r w:rsidRPr="004E4DE0">
        <w:t>Article II.4 - Conflits d'intérêts</w:t>
      </w:r>
      <w:r w:rsidR="004F5AA2">
        <w:t>, Ethique</w:t>
      </w:r>
    </w:p>
    <w:p w14:paraId="760BD3B0" w14:textId="77777777" w:rsidR="00393A80" w:rsidRPr="004E4DE0" w:rsidRDefault="00393A80" w:rsidP="001C5A6B">
      <w:pPr>
        <w:ind w:left="851" w:hanging="851"/>
        <w:jc w:val="both"/>
      </w:pPr>
      <w:r w:rsidRPr="004E4DE0">
        <w:rPr>
          <w:b/>
          <w:noProof/>
          <w:sz w:val="24"/>
        </w:rPr>
        <w:t>II.4.1</w:t>
      </w:r>
      <w:r w:rsidRPr="004E4DE0">
        <w:rPr>
          <w:sz w:val="24"/>
        </w:rPr>
        <w:tab/>
        <w:t xml:space="preserve">Le contractant prend toutes les mesures nécessaires pour prévenir toute situation de conflit d'intérêts. Il y a conflit d'intérêts lorsque l'exécution impartiale et objective du CC est compromise pour des motifs d'intérêt économique, d'affinité politique ou nationale, de liens familiaux ou sentimentaux ou pour tout autre motif de communauté d'intérêt. </w:t>
      </w:r>
    </w:p>
    <w:p w14:paraId="3EC50963" w14:textId="79C1DB94" w:rsidR="00393A80" w:rsidRPr="004E4DE0" w:rsidRDefault="00393A80" w:rsidP="001C5A6B">
      <w:pPr>
        <w:ind w:left="851" w:hanging="851"/>
        <w:jc w:val="both"/>
      </w:pPr>
      <w:r w:rsidRPr="004E4DE0">
        <w:rPr>
          <w:b/>
          <w:noProof/>
          <w:sz w:val="24"/>
        </w:rPr>
        <w:t>II.4.2</w:t>
      </w:r>
      <w:r w:rsidRPr="004E4DE0">
        <w:rPr>
          <w:sz w:val="24"/>
        </w:rPr>
        <w:tab/>
        <w:t xml:space="preserve">Toute situation constitutive d'un conflit d'intérêts ou susceptible de conduire à un conflit d'intérêts en cours d'exécution du CC doit être signalée sans délai et par écrit </w:t>
      </w:r>
      <w:r w:rsidR="006F64D7">
        <w:rPr>
          <w:sz w:val="24"/>
        </w:rPr>
        <w:t>à Expertise France</w:t>
      </w:r>
      <w:r w:rsidRPr="004E4DE0">
        <w:rPr>
          <w:sz w:val="24"/>
        </w:rPr>
        <w:t xml:space="preserve">. Le contractant prend immédiatement toutes les mesures nécessaires pour remédier à cette situation. </w:t>
      </w:r>
      <w:r w:rsidR="00CB2123">
        <w:rPr>
          <w:sz w:val="24"/>
        </w:rPr>
        <w:t>Expertise France</w:t>
      </w:r>
      <w:r w:rsidRPr="004E4DE0">
        <w:rPr>
          <w:sz w:val="24"/>
        </w:rPr>
        <w:t xml:space="preserve"> se réserve le droit de vérifier que les mesures prises sont appropriées et d'exiger que des mesures complémentaires soient prises dans un délai précis. </w:t>
      </w:r>
    </w:p>
    <w:p w14:paraId="2805FDF2" w14:textId="77777777" w:rsidR="00393A80" w:rsidRPr="004E4DE0" w:rsidRDefault="00393A80" w:rsidP="001C5A6B">
      <w:pPr>
        <w:ind w:left="851" w:hanging="851"/>
        <w:jc w:val="both"/>
        <w:rPr>
          <w:sz w:val="24"/>
        </w:rPr>
      </w:pPr>
      <w:r w:rsidRPr="004E4DE0">
        <w:rPr>
          <w:b/>
          <w:noProof/>
          <w:sz w:val="24"/>
        </w:rPr>
        <w:t>II.4.3</w:t>
      </w:r>
      <w:r w:rsidRPr="004E4DE0">
        <w:rPr>
          <w:sz w:val="24"/>
        </w:rPr>
        <w:tab/>
        <w:t>Le contractant déclare qu'il 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l'exécution du CC.</w:t>
      </w:r>
    </w:p>
    <w:p w14:paraId="08EC04BC" w14:textId="77777777" w:rsidR="00393A80" w:rsidRDefault="00393A80" w:rsidP="001C5A6B">
      <w:pPr>
        <w:ind w:left="851" w:hanging="851"/>
        <w:jc w:val="both"/>
        <w:rPr>
          <w:sz w:val="24"/>
        </w:rPr>
      </w:pPr>
      <w:r w:rsidRPr="004E4DE0">
        <w:rPr>
          <w:b/>
          <w:noProof/>
          <w:sz w:val="24"/>
        </w:rPr>
        <w:t>II.4.4</w:t>
      </w:r>
      <w:r w:rsidRPr="004E4DE0">
        <w:rPr>
          <w:b/>
          <w:sz w:val="24"/>
        </w:rPr>
        <w:tab/>
      </w:r>
      <w:r w:rsidRPr="004E4DE0">
        <w:rPr>
          <w:sz w:val="24"/>
        </w:rPr>
        <w:t xml:space="preserve">Le contractant répercute par écrit toutes les obligations pertinentes auprès des membres de son personnel et de toute personne physique ayant le pouvoir de le représenter ou de prendre des décisions en son nom et s'assure que les intéressés ne se trouvent pas dans une situation pouvant donner lieu à un conflit d'intérêts. Le </w:t>
      </w:r>
      <w:r w:rsidRPr="004E4DE0">
        <w:rPr>
          <w:sz w:val="24"/>
        </w:rPr>
        <w:lastRenderedPageBreak/>
        <w:t xml:space="preserve">contractant répercute également par écrit toutes les obligations pertinentes auprès des tiers participant à l'exécution du CC, y compris les sous-traitants. </w:t>
      </w:r>
    </w:p>
    <w:p w14:paraId="5D1E6E25" w14:textId="5A6FB822" w:rsidR="00754B8C" w:rsidRPr="00A72594" w:rsidRDefault="0085635D" w:rsidP="00F0290D">
      <w:pPr>
        <w:ind w:left="851"/>
        <w:jc w:val="both"/>
        <w:rPr>
          <w:sz w:val="24"/>
        </w:rPr>
      </w:pPr>
      <w:r w:rsidRPr="004E4DE0">
        <w:rPr>
          <w:b/>
          <w:noProof/>
          <w:sz w:val="24"/>
        </w:rPr>
        <w:t>II.4.</w:t>
      </w:r>
      <w:r w:rsidR="00C81D9F">
        <w:rPr>
          <w:b/>
          <w:noProof/>
          <w:sz w:val="24"/>
        </w:rPr>
        <w:t>5</w:t>
      </w:r>
      <w:r>
        <w:rPr>
          <w:b/>
          <w:noProof/>
          <w:sz w:val="24"/>
        </w:rPr>
        <w:tab/>
      </w:r>
      <w:r w:rsidRPr="00A72594">
        <w:rPr>
          <w:sz w:val="24"/>
        </w:rPr>
        <w:t xml:space="preserve">Le contractant s’engage également à prendre connaissance du </w:t>
      </w:r>
      <w:hyperlink r:id="rId23" w:history="1">
        <w:r w:rsidRPr="00A72594">
          <w:rPr>
            <w:sz w:val="24"/>
          </w:rPr>
          <w:t>code de conduite d'Expertise France</w:t>
        </w:r>
      </w:hyperlink>
      <w:r w:rsidRPr="00A72594">
        <w:rPr>
          <w:sz w:val="24"/>
        </w:rPr>
        <w:t xml:space="preserve"> et à s’y conformer strictement (le code de conduite d’Expertise France est accessible sur le site web de l’agence : </w:t>
      </w:r>
      <w:hyperlink r:id="rId24" w:history="1">
        <w:r w:rsidR="00754B8C" w:rsidRPr="001245F9">
          <w:rPr>
            <w:rStyle w:val="Lienhypertexte"/>
            <w:sz w:val="24"/>
          </w:rPr>
          <w:t>www.expertisefrance.fr</w:t>
        </w:r>
      </w:hyperlink>
      <w:r w:rsidRPr="00A72594">
        <w:rPr>
          <w:sz w:val="24"/>
        </w:rPr>
        <w:t>).</w:t>
      </w:r>
    </w:p>
    <w:p w14:paraId="1958A4FD" w14:textId="02F7C093" w:rsidR="00754B8C" w:rsidRPr="00754B8C" w:rsidRDefault="00393A80">
      <w:pPr>
        <w:pStyle w:val="Titre2"/>
      </w:pPr>
      <w:r w:rsidRPr="004E4DE0">
        <w:t>Article II.</w:t>
      </w:r>
      <w:r w:rsidR="00EC72A5">
        <w:t>5</w:t>
      </w:r>
      <w:r w:rsidRPr="004E4DE0">
        <w:t>– Confidentialité</w:t>
      </w:r>
    </w:p>
    <w:p w14:paraId="45B42C5C" w14:textId="75A38537" w:rsidR="00393A80" w:rsidRPr="004E4DE0" w:rsidRDefault="00393A80" w:rsidP="001C5A6B">
      <w:pPr>
        <w:ind w:left="851" w:hanging="851"/>
        <w:jc w:val="both"/>
        <w:rPr>
          <w:sz w:val="24"/>
        </w:rPr>
      </w:pPr>
      <w:r w:rsidRPr="004E4DE0">
        <w:rPr>
          <w:b/>
          <w:noProof/>
          <w:sz w:val="24"/>
        </w:rPr>
        <w:t>II.</w:t>
      </w:r>
      <w:r w:rsidR="00EC72A5">
        <w:rPr>
          <w:b/>
          <w:noProof/>
          <w:sz w:val="24"/>
        </w:rPr>
        <w:t>5</w:t>
      </w:r>
      <w:r w:rsidRPr="004E4DE0">
        <w:rPr>
          <w:b/>
          <w:noProof/>
          <w:sz w:val="24"/>
        </w:rPr>
        <w:t>.1.</w:t>
      </w:r>
      <w:r w:rsidRPr="004E4DE0">
        <w:rPr>
          <w:b/>
          <w:i/>
          <w:sz w:val="24"/>
        </w:rPr>
        <w:tab/>
      </w:r>
      <w:r w:rsidR="00CB2123">
        <w:rPr>
          <w:sz w:val="24"/>
        </w:rPr>
        <w:t>Expertise France</w:t>
      </w:r>
      <w:r w:rsidRPr="004E4DE0">
        <w:rPr>
          <w:sz w:val="24"/>
        </w:rPr>
        <w:t xml:space="preserve"> et le contractant traitent de manière confidentielle toute information et tout document, sous quelque forme que ce soit, divulgué par écrit ou oralement, qui est lié à l'exécution du CC et désigné par écrit comme étant confidentiel.</w:t>
      </w:r>
    </w:p>
    <w:p w14:paraId="2C16AFE6" w14:textId="77777777" w:rsidR="00393A80" w:rsidRPr="004E4DE0" w:rsidRDefault="00393A80" w:rsidP="001C5A6B">
      <w:pPr>
        <w:ind w:left="993" w:hanging="142"/>
        <w:jc w:val="both"/>
        <w:rPr>
          <w:sz w:val="24"/>
        </w:rPr>
      </w:pPr>
      <w:r w:rsidRPr="004E4DE0">
        <w:rPr>
          <w:sz w:val="24"/>
        </w:rPr>
        <w:t>Le contractant est tenu:</w:t>
      </w:r>
    </w:p>
    <w:p w14:paraId="7D66C24C" w14:textId="7E0BBE7F" w:rsidR="00393A80" w:rsidRPr="004E4DE0" w:rsidRDefault="00393A80" w:rsidP="001C5A6B">
      <w:pPr>
        <w:ind w:left="1134" w:hanging="283"/>
        <w:jc w:val="both"/>
        <w:rPr>
          <w:sz w:val="24"/>
        </w:rPr>
      </w:pPr>
      <w:r w:rsidRPr="004E4DE0">
        <w:rPr>
          <w:sz w:val="24"/>
        </w:rPr>
        <w:t>a)</w:t>
      </w:r>
      <w:r w:rsidRPr="004E4DE0">
        <w:rPr>
          <w:sz w:val="24"/>
        </w:rPr>
        <w:tab/>
        <w:t xml:space="preserve">de ne pas utiliser d'informations et de documents confidentiels à des fins autres que le respect des obligations qui lui incombent en vertu du CC, du bon de commande ou du contrat spécifique sans l'accord préalable écrit </w:t>
      </w:r>
      <w:r w:rsidR="00DD3512">
        <w:rPr>
          <w:sz w:val="24"/>
        </w:rPr>
        <w:t>d’Expertise France</w:t>
      </w:r>
      <w:r w:rsidRPr="004E4DE0">
        <w:rPr>
          <w:sz w:val="24"/>
        </w:rPr>
        <w:t xml:space="preserve">; </w:t>
      </w:r>
    </w:p>
    <w:p w14:paraId="6A38E334" w14:textId="77777777" w:rsidR="00393A80" w:rsidRPr="004E4DE0" w:rsidRDefault="00393A80" w:rsidP="001C5A6B">
      <w:pPr>
        <w:ind w:left="1134" w:hanging="283"/>
        <w:jc w:val="both"/>
      </w:pPr>
      <w:r w:rsidRPr="004E4DE0">
        <w:rPr>
          <w:sz w:val="24"/>
        </w:rPr>
        <w:t>b)</w:t>
      </w:r>
      <w:r w:rsidRPr="004E4DE0">
        <w:rPr>
          <w:sz w:val="24"/>
        </w:rPr>
        <w:tab/>
        <w:t xml:space="preserve">d'assurer la protection de ces informations et documents confidentiels en garantissant le même niveau de protection que pour ses propres informations confidentielles, qui ne saurait toutefois se situer en deçà d'une protection raisonnable; </w:t>
      </w:r>
    </w:p>
    <w:p w14:paraId="23713D00" w14:textId="1A347F52" w:rsidR="00393A80" w:rsidRPr="004E4DE0" w:rsidRDefault="00393A80" w:rsidP="001C5A6B">
      <w:pPr>
        <w:ind w:left="1134" w:hanging="283"/>
        <w:jc w:val="both"/>
        <w:rPr>
          <w:sz w:val="24"/>
        </w:rPr>
      </w:pPr>
      <w:r w:rsidRPr="004E4DE0">
        <w:rPr>
          <w:sz w:val="24"/>
        </w:rPr>
        <w:t>c)</w:t>
      </w:r>
      <w:r w:rsidRPr="004E4DE0">
        <w:rPr>
          <w:sz w:val="24"/>
        </w:rPr>
        <w:tab/>
        <w:t xml:space="preserve">de ne pas divulguer, directement ou indirectement, des informations et documents confidentiels à des tiers sans l'accord préalable écrit </w:t>
      </w:r>
      <w:r w:rsidR="00DD3512">
        <w:rPr>
          <w:sz w:val="24"/>
        </w:rPr>
        <w:t>d’Expertise France</w:t>
      </w:r>
      <w:r w:rsidRPr="004E4DE0">
        <w:rPr>
          <w:sz w:val="24"/>
        </w:rPr>
        <w:t>.</w:t>
      </w:r>
    </w:p>
    <w:p w14:paraId="4A3DED2F" w14:textId="1D3A8991" w:rsidR="00393A80" w:rsidRPr="004E4DE0" w:rsidRDefault="00393A80" w:rsidP="001C5A6B">
      <w:pPr>
        <w:ind w:left="851" w:hanging="851"/>
        <w:jc w:val="both"/>
        <w:rPr>
          <w:sz w:val="24"/>
        </w:rPr>
      </w:pPr>
      <w:r w:rsidRPr="004E4DE0">
        <w:rPr>
          <w:b/>
          <w:noProof/>
          <w:sz w:val="24"/>
        </w:rPr>
        <w:t>II.</w:t>
      </w:r>
      <w:r w:rsidR="00EC72A5">
        <w:rPr>
          <w:b/>
          <w:noProof/>
          <w:sz w:val="24"/>
        </w:rPr>
        <w:t>5</w:t>
      </w:r>
      <w:r w:rsidRPr="004E4DE0">
        <w:rPr>
          <w:b/>
          <w:noProof/>
          <w:sz w:val="24"/>
        </w:rPr>
        <w:t>.2</w:t>
      </w:r>
      <w:r w:rsidRPr="004E4DE0">
        <w:rPr>
          <w:b/>
          <w:sz w:val="24"/>
        </w:rPr>
        <w:tab/>
      </w:r>
      <w:r w:rsidRPr="004E4DE0">
        <w:rPr>
          <w:sz w:val="24"/>
        </w:rPr>
        <w:t xml:space="preserve">L'obligation de confidentialité prévue à l'article II.5.1 est contraignante pour </w:t>
      </w:r>
      <w:r w:rsidR="00CB2123">
        <w:rPr>
          <w:sz w:val="24"/>
        </w:rPr>
        <w:t>Expertise France</w:t>
      </w:r>
      <w:r w:rsidRPr="004E4DE0">
        <w:rPr>
          <w:sz w:val="24"/>
        </w:rPr>
        <w:t xml:space="preserve"> et le contractant pendant l'exécution du CC et s'étend sur une période de cinq ans qui commence à courir à partir de la date du paiement du solde, sauf si: </w:t>
      </w:r>
    </w:p>
    <w:p w14:paraId="44C10927" w14:textId="77777777" w:rsidR="00393A80" w:rsidRPr="004E4DE0" w:rsidRDefault="00393A80" w:rsidP="00E90741">
      <w:pPr>
        <w:ind w:left="1134" w:hanging="283"/>
        <w:jc w:val="both"/>
      </w:pPr>
      <w:r w:rsidRPr="004E4DE0">
        <w:rPr>
          <w:sz w:val="24"/>
        </w:rPr>
        <w:t>a)</w:t>
      </w:r>
      <w:r w:rsidRPr="004E4DE0">
        <w:rPr>
          <w:sz w:val="24"/>
        </w:rPr>
        <w:tab/>
        <w:t xml:space="preserve">la partie concernée accepte de libérer plus tôt l'autre partie de l'obligation de confidentialité; </w:t>
      </w:r>
    </w:p>
    <w:p w14:paraId="3C88F848" w14:textId="77777777" w:rsidR="00393A80" w:rsidRPr="004E4DE0" w:rsidRDefault="00393A80" w:rsidP="00E90741">
      <w:pPr>
        <w:ind w:left="1134" w:hanging="283"/>
        <w:jc w:val="both"/>
      </w:pPr>
      <w:r w:rsidRPr="004E4DE0">
        <w:rPr>
          <w:sz w:val="24"/>
        </w:rPr>
        <w:t>b)</w:t>
      </w:r>
      <w:r w:rsidRPr="004E4DE0">
        <w:rPr>
          <w:sz w:val="24"/>
        </w:rPr>
        <w:tab/>
        <w:t xml:space="preserve">les informations confidentielles deviennent publiques d'une autre manière qu'à la suite de leur divulgation, en violation de l'obligation de confidentialité, par la partie tenue par cette obligation; </w:t>
      </w:r>
    </w:p>
    <w:p w14:paraId="6DA9B733" w14:textId="77777777" w:rsidR="00393A80" w:rsidRPr="004E4DE0" w:rsidRDefault="00393A80" w:rsidP="00E90741">
      <w:pPr>
        <w:ind w:left="1134" w:hanging="283"/>
        <w:jc w:val="both"/>
      </w:pPr>
      <w:r w:rsidRPr="004E4DE0">
        <w:rPr>
          <w:sz w:val="24"/>
        </w:rPr>
        <w:t>c)</w:t>
      </w:r>
      <w:r w:rsidRPr="004E4DE0">
        <w:rPr>
          <w:sz w:val="24"/>
        </w:rPr>
        <w:tab/>
        <w:t xml:space="preserve">la divulgation des informations confidentielles est exigée par la loi. </w:t>
      </w:r>
    </w:p>
    <w:p w14:paraId="22E5FF96" w14:textId="69BC5085" w:rsidR="00393A80" w:rsidRPr="00C500FA" w:rsidRDefault="00393A80" w:rsidP="00A73B60">
      <w:pPr>
        <w:ind w:left="851" w:hanging="851"/>
        <w:jc w:val="both"/>
        <w:rPr>
          <w:sz w:val="24"/>
        </w:rPr>
      </w:pPr>
      <w:r w:rsidRPr="004E4DE0">
        <w:rPr>
          <w:b/>
          <w:noProof/>
          <w:sz w:val="24"/>
        </w:rPr>
        <w:t>II.</w:t>
      </w:r>
      <w:r w:rsidR="00EC72A5">
        <w:rPr>
          <w:b/>
          <w:noProof/>
          <w:sz w:val="24"/>
        </w:rPr>
        <w:t>5</w:t>
      </w:r>
      <w:r w:rsidRPr="004E4DE0">
        <w:rPr>
          <w:b/>
          <w:noProof/>
          <w:sz w:val="24"/>
        </w:rPr>
        <w:t>.3</w:t>
      </w:r>
      <w:r w:rsidRPr="004E4DE0">
        <w:rPr>
          <w:sz w:val="24"/>
        </w:rPr>
        <w:t xml:space="preserve"> </w:t>
      </w:r>
      <w:r w:rsidRPr="004E4DE0">
        <w:rPr>
          <w:sz w:val="24"/>
        </w:rPr>
        <w:tab/>
        <w:t xml:space="preserve">Le contractant obtient de toute personne physique ayant le pouvoir de le représenter ou de prendre des décisions en son nom, ainsi que des tiers participant à l'exécution du </w:t>
      </w:r>
      <w:r w:rsidRPr="004E4DE0">
        <w:rPr>
          <w:sz w:val="24"/>
        </w:rPr>
        <w:lastRenderedPageBreak/>
        <w:t xml:space="preserve">CC, du bon de commande ou du contrat spécifique, l'engagement qu'ils se conformeront </w:t>
      </w:r>
      <w:r w:rsidRPr="00C500FA">
        <w:rPr>
          <w:sz w:val="24"/>
        </w:rPr>
        <w:t>à l'obligation de confidentialité prévue à l'article II.5.1.</w:t>
      </w:r>
    </w:p>
    <w:p w14:paraId="6C8AF23C" w14:textId="58642B3C" w:rsidR="00393A80" w:rsidRPr="00C500FA" w:rsidRDefault="00393A80" w:rsidP="00393A80">
      <w:pPr>
        <w:pStyle w:val="Titre2"/>
      </w:pPr>
      <w:r w:rsidRPr="00C500FA">
        <w:t xml:space="preserve">Article II.6 – Traitement des données à caractère personnel </w:t>
      </w:r>
    </w:p>
    <w:p w14:paraId="2F04E523" w14:textId="3BC4B646" w:rsidR="00454406" w:rsidRPr="00A72594" w:rsidRDefault="00393A80" w:rsidP="00A73B60">
      <w:pPr>
        <w:widowControl w:val="0"/>
        <w:numPr>
          <w:ilvl w:val="12"/>
          <w:numId w:val="0"/>
        </w:numPr>
        <w:overflowPunct w:val="0"/>
        <w:autoSpaceDE w:val="0"/>
        <w:autoSpaceDN w:val="0"/>
        <w:adjustRightInd w:val="0"/>
        <w:ind w:left="851" w:hanging="851"/>
        <w:jc w:val="both"/>
        <w:textAlignment w:val="baseline"/>
        <w:rPr>
          <w:sz w:val="24"/>
        </w:rPr>
      </w:pPr>
      <w:r w:rsidRPr="005658C5">
        <w:rPr>
          <w:b/>
          <w:noProof/>
          <w:sz w:val="24"/>
        </w:rPr>
        <w:t>II.6.1</w:t>
      </w:r>
      <w:r w:rsidRPr="005658C5">
        <w:rPr>
          <w:sz w:val="24"/>
        </w:rPr>
        <w:tab/>
      </w:r>
      <w:r w:rsidR="00454406" w:rsidRPr="00A72594">
        <w:rPr>
          <w:sz w:val="24"/>
        </w:rPr>
        <w:t>En application de l'article 13 du règlement (UE) 2016/679 du Parlement européen et du Conseil du 27 avril 2016 relatif à la protection des personnes physiques à l'égard du traitement des données à caractère personnel et à la libre circulation de ces données (RGPD), le contractant est informé que des données à caractère personnel (notamment nom, prénom, adresse mail) collectées dans le cadre du présent contrat sont susceptibles de faire l'objet de traitement(s).</w:t>
      </w:r>
    </w:p>
    <w:p w14:paraId="788345E9" w14:textId="68115470" w:rsidR="00454406" w:rsidRDefault="00454406"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II.6.2</w:t>
      </w:r>
      <w:r>
        <w:rPr>
          <w:b/>
          <w:noProof/>
          <w:sz w:val="24"/>
        </w:rPr>
        <w:tab/>
      </w:r>
      <w:r w:rsidRPr="00A72594">
        <w:rPr>
          <w:sz w:val="24"/>
        </w:rPr>
        <w:t>Les fondements juridiques légitimant le ou les traitements correspondent aux c) et e) de l'article 6.1 du RGPD, à savoir que :</w:t>
      </w:r>
    </w:p>
    <w:p w14:paraId="00FFF75A" w14:textId="793D42B0" w:rsidR="00454406" w:rsidRPr="00A72594" w:rsidRDefault="00454406" w:rsidP="00A73B60">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rPr>
      </w:pPr>
      <w:r w:rsidRPr="00A72594">
        <w:rPr>
          <w:sz w:val="24"/>
        </w:rPr>
        <w:t>Le traitement est nécessaire au respect d’une obligation légale à laquelle Expertise France est soumis ;</w:t>
      </w:r>
    </w:p>
    <w:p w14:paraId="610DD409" w14:textId="0B81FE1B" w:rsidR="00454406" w:rsidRPr="00A72594" w:rsidRDefault="00454406" w:rsidP="00A73B60">
      <w:pPr>
        <w:pStyle w:val="Paragraphedeliste"/>
        <w:widowControl w:val="0"/>
        <w:numPr>
          <w:ilvl w:val="0"/>
          <w:numId w:val="9"/>
        </w:numPr>
        <w:tabs>
          <w:tab w:val="clear" w:pos="720"/>
          <w:tab w:val="num" w:pos="1134"/>
        </w:tabs>
        <w:overflowPunct w:val="0"/>
        <w:autoSpaceDE w:val="0"/>
        <w:autoSpaceDN w:val="0"/>
        <w:adjustRightInd w:val="0"/>
        <w:ind w:left="1134" w:hanging="283"/>
        <w:jc w:val="both"/>
        <w:textAlignment w:val="baseline"/>
        <w:rPr>
          <w:sz w:val="24"/>
        </w:rPr>
      </w:pPr>
      <w:r w:rsidRPr="00A72594">
        <w:rPr>
          <w:sz w:val="24"/>
        </w:rPr>
        <w:t xml:space="preserve">Le traitement est nécessaire à l’exécution d’une mission d’intérêt public ou relevant de l’exercice de l’autorité publique dont est investi Expertise </w:t>
      </w:r>
      <w:r w:rsidR="00100468">
        <w:rPr>
          <w:sz w:val="24"/>
        </w:rPr>
        <w:t>France.</w:t>
      </w:r>
    </w:p>
    <w:p w14:paraId="6A8C5394" w14:textId="7869FE24" w:rsidR="00454406" w:rsidRPr="00A72594" w:rsidRDefault="00454406"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w:t>
      </w:r>
      <w:r w:rsidR="00EC72A5">
        <w:rPr>
          <w:b/>
          <w:noProof/>
          <w:sz w:val="24"/>
        </w:rPr>
        <w:t>6</w:t>
      </w:r>
      <w:r>
        <w:rPr>
          <w:b/>
          <w:noProof/>
          <w:sz w:val="24"/>
        </w:rPr>
        <w:t>.3</w:t>
      </w:r>
      <w:r>
        <w:rPr>
          <w:b/>
          <w:noProof/>
          <w:sz w:val="24"/>
        </w:rPr>
        <w:tab/>
      </w:r>
      <w:r w:rsidRPr="00A72594">
        <w:rPr>
          <w:sz w:val="24"/>
        </w:rPr>
        <w:t xml:space="preserve">Les finalités du ou des traitements sont : </w:t>
      </w:r>
    </w:p>
    <w:p w14:paraId="246F4DB4" w14:textId="50FD110C" w:rsidR="00454406" w:rsidRPr="00100468" w:rsidRDefault="00454406" w:rsidP="00A73B60">
      <w:pPr>
        <w:pStyle w:val="Paragraphedeliste"/>
        <w:widowControl w:val="0"/>
        <w:numPr>
          <w:ilvl w:val="0"/>
          <w:numId w:val="9"/>
        </w:numPr>
        <w:tabs>
          <w:tab w:val="clear" w:pos="720"/>
          <w:tab w:val="num" w:pos="1276"/>
        </w:tabs>
        <w:overflowPunct w:val="0"/>
        <w:autoSpaceDE w:val="0"/>
        <w:autoSpaceDN w:val="0"/>
        <w:adjustRightInd w:val="0"/>
        <w:ind w:left="1134" w:hanging="283"/>
        <w:jc w:val="both"/>
        <w:textAlignment w:val="baseline"/>
        <w:rPr>
          <w:sz w:val="24"/>
        </w:rPr>
      </w:pPr>
      <w:r w:rsidRPr="00A72594">
        <w:rPr>
          <w:sz w:val="24"/>
        </w:rPr>
        <w:t xml:space="preserve">La gestion et le suivi du présent </w:t>
      </w:r>
      <w:r w:rsidR="00F5643C">
        <w:rPr>
          <w:sz w:val="24"/>
        </w:rPr>
        <w:t>CC</w:t>
      </w:r>
      <w:r w:rsidRPr="00100468">
        <w:rPr>
          <w:sz w:val="24"/>
        </w:rPr>
        <w:t xml:space="preserve">, </w:t>
      </w:r>
    </w:p>
    <w:p w14:paraId="17533C33" w14:textId="24646338" w:rsidR="00454406" w:rsidRPr="00100468" w:rsidRDefault="00454406" w:rsidP="00A73B60">
      <w:pPr>
        <w:pStyle w:val="Paragraphedeliste"/>
        <w:widowControl w:val="0"/>
        <w:numPr>
          <w:ilvl w:val="0"/>
          <w:numId w:val="9"/>
        </w:numPr>
        <w:tabs>
          <w:tab w:val="clear" w:pos="720"/>
          <w:tab w:val="num" w:pos="1276"/>
        </w:tabs>
        <w:overflowPunct w:val="0"/>
        <w:autoSpaceDE w:val="0"/>
        <w:autoSpaceDN w:val="0"/>
        <w:adjustRightInd w:val="0"/>
        <w:ind w:left="1134" w:hanging="283"/>
        <w:jc w:val="both"/>
        <w:textAlignment w:val="baseline"/>
        <w:rPr>
          <w:sz w:val="24"/>
        </w:rPr>
      </w:pPr>
      <w:r w:rsidRPr="00100468">
        <w:rPr>
          <w:sz w:val="24"/>
        </w:rPr>
        <w:t>La gestion et le suivi du reporting aux bailleurs et autres autorités de contrôle.</w:t>
      </w:r>
    </w:p>
    <w:p w14:paraId="0276DA61" w14:textId="1547A6A3" w:rsidR="00454406" w:rsidRPr="00100468" w:rsidRDefault="00CF6620"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w:t>
      </w:r>
      <w:r w:rsidR="00EC72A5">
        <w:rPr>
          <w:b/>
          <w:noProof/>
          <w:sz w:val="24"/>
        </w:rPr>
        <w:t>6</w:t>
      </w:r>
      <w:r>
        <w:rPr>
          <w:b/>
          <w:noProof/>
          <w:sz w:val="24"/>
        </w:rPr>
        <w:t>.4</w:t>
      </w:r>
      <w:r>
        <w:rPr>
          <w:b/>
          <w:noProof/>
          <w:sz w:val="24"/>
        </w:rPr>
        <w:tab/>
      </w:r>
      <w:r w:rsidR="00454406" w:rsidRPr="00100468">
        <w:rPr>
          <w:sz w:val="24"/>
        </w:rPr>
        <w:t>Les destinataires ou catégorie de destinataires des données à caractère personnel sont exclusivement les personnels habilités d</w:t>
      </w:r>
      <w:r w:rsidR="003B07ED">
        <w:rPr>
          <w:sz w:val="24"/>
        </w:rPr>
        <w:t>’Expertise France</w:t>
      </w:r>
      <w:r w:rsidR="00454406" w:rsidRPr="00100468">
        <w:rPr>
          <w:sz w:val="24"/>
        </w:rPr>
        <w:t xml:space="preserve">, des ministères et des opérateurs de l'Etat, les bailleurs de fonds, en </w:t>
      </w:r>
      <w:proofErr w:type="gramStart"/>
      <w:r w:rsidR="00454406" w:rsidRPr="00100468">
        <w:rPr>
          <w:sz w:val="24"/>
        </w:rPr>
        <w:t>charge</w:t>
      </w:r>
      <w:proofErr w:type="gramEnd"/>
      <w:r w:rsidR="00454406" w:rsidRPr="00100468">
        <w:rPr>
          <w:sz w:val="24"/>
        </w:rPr>
        <w:t xml:space="preserve"> de la passation et de l'exécution du présent contrat, ainsi que de leurs prestataires d’assistance dans ses activités.</w:t>
      </w:r>
    </w:p>
    <w:p w14:paraId="51BCC53A" w14:textId="78D082EB" w:rsidR="00454406" w:rsidRPr="00CB5D83" w:rsidRDefault="00CF6620" w:rsidP="00A73B60">
      <w:pPr>
        <w:widowControl w:val="0"/>
        <w:numPr>
          <w:ilvl w:val="12"/>
          <w:numId w:val="0"/>
        </w:numPr>
        <w:overflowPunct w:val="0"/>
        <w:autoSpaceDE w:val="0"/>
        <w:autoSpaceDN w:val="0"/>
        <w:adjustRightInd w:val="0"/>
        <w:ind w:left="851" w:hanging="851"/>
        <w:jc w:val="both"/>
        <w:textAlignment w:val="baseline"/>
        <w:rPr>
          <w:rFonts w:cs="Arial"/>
        </w:rPr>
      </w:pPr>
      <w:r>
        <w:rPr>
          <w:b/>
          <w:noProof/>
          <w:sz w:val="24"/>
        </w:rPr>
        <w:t>II.6.</w:t>
      </w:r>
      <w:r w:rsidR="00B4317A">
        <w:rPr>
          <w:b/>
          <w:noProof/>
          <w:sz w:val="24"/>
        </w:rPr>
        <w:t>5</w:t>
      </w:r>
      <w:r w:rsidR="00B4317A">
        <w:rPr>
          <w:b/>
          <w:noProof/>
          <w:sz w:val="24"/>
        </w:rPr>
        <w:tab/>
      </w:r>
      <w:r w:rsidR="00454406" w:rsidRPr="00100468">
        <w:rPr>
          <w:sz w:val="24"/>
        </w:rPr>
        <w:t xml:space="preserve">Durée de conservation : ces données sont conservées pendant toute la durée d'exécution du </w:t>
      </w:r>
      <w:r w:rsidR="00F5643C">
        <w:rPr>
          <w:sz w:val="24"/>
        </w:rPr>
        <w:t>CC</w:t>
      </w:r>
      <w:r w:rsidR="00454406" w:rsidRPr="00100468">
        <w:rPr>
          <w:sz w:val="24"/>
        </w:rPr>
        <w:t>, ainsi que durant la DUA applicable au contrat.</w:t>
      </w:r>
    </w:p>
    <w:p w14:paraId="7C9F02BF" w14:textId="723B6B0D" w:rsidR="00B4317A" w:rsidRPr="00100468" w:rsidRDefault="00CF6620"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w:t>
      </w:r>
      <w:r w:rsidR="00EC72A5">
        <w:rPr>
          <w:b/>
          <w:noProof/>
          <w:sz w:val="24"/>
        </w:rPr>
        <w:t>6</w:t>
      </w:r>
      <w:r>
        <w:rPr>
          <w:b/>
          <w:noProof/>
          <w:sz w:val="24"/>
        </w:rPr>
        <w:t>.</w:t>
      </w:r>
      <w:r w:rsidR="00B4317A">
        <w:rPr>
          <w:b/>
          <w:noProof/>
          <w:sz w:val="24"/>
        </w:rPr>
        <w:t>6</w:t>
      </w:r>
      <w:r w:rsidR="00B4317A">
        <w:rPr>
          <w:b/>
          <w:noProof/>
          <w:sz w:val="24"/>
        </w:rPr>
        <w:tab/>
      </w:r>
      <w:r w:rsidR="00454406" w:rsidRPr="00100468">
        <w:rPr>
          <w:sz w:val="24"/>
        </w:rPr>
        <w:t xml:space="preserve">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w:t>
      </w:r>
      <w:r w:rsidR="0011795E">
        <w:rPr>
          <w:sz w:val="24"/>
        </w:rPr>
        <w:t>France</w:t>
      </w:r>
      <w:r w:rsidR="008357E1">
        <w:rPr>
          <w:sz w:val="24"/>
        </w:rPr>
        <w:t xml:space="preserve"> </w:t>
      </w:r>
      <w:r w:rsidR="00454406" w:rsidRPr="00100468">
        <w:rPr>
          <w:sz w:val="24"/>
        </w:rPr>
        <w:t>(</w:t>
      </w:r>
      <w:hyperlink r:id="rId25" w:history="1">
        <w:r w:rsidR="00454406" w:rsidRPr="00100468">
          <w:rPr>
            <w:sz w:val="24"/>
          </w:rPr>
          <w:t>informatique.libertes@expertisefrance.fr</w:t>
        </w:r>
      </w:hyperlink>
      <w:r w:rsidR="00454406" w:rsidRPr="00100468">
        <w:rPr>
          <w:sz w:val="24"/>
        </w:rPr>
        <w:t>)</w:t>
      </w:r>
      <w:r w:rsidR="00B4317A">
        <w:rPr>
          <w:sz w:val="24"/>
        </w:rPr>
        <w:t>.</w:t>
      </w:r>
    </w:p>
    <w:p w14:paraId="610042D3" w14:textId="6C86D153" w:rsidR="00454406" w:rsidRDefault="00CF6620" w:rsidP="00A73B60">
      <w:pPr>
        <w:widowControl w:val="0"/>
        <w:numPr>
          <w:ilvl w:val="12"/>
          <w:numId w:val="0"/>
        </w:numPr>
        <w:overflowPunct w:val="0"/>
        <w:autoSpaceDE w:val="0"/>
        <w:autoSpaceDN w:val="0"/>
        <w:adjustRightInd w:val="0"/>
        <w:spacing w:before="0"/>
        <w:ind w:left="851" w:hanging="851"/>
        <w:jc w:val="both"/>
        <w:textAlignment w:val="baseline"/>
        <w:rPr>
          <w:rFonts w:cs="Arial"/>
        </w:rPr>
      </w:pPr>
      <w:r>
        <w:rPr>
          <w:b/>
          <w:noProof/>
          <w:sz w:val="24"/>
        </w:rPr>
        <w:t>II.</w:t>
      </w:r>
      <w:r w:rsidR="00EC72A5">
        <w:rPr>
          <w:b/>
          <w:noProof/>
          <w:sz w:val="24"/>
        </w:rPr>
        <w:t>6</w:t>
      </w:r>
      <w:r>
        <w:rPr>
          <w:b/>
          <w:noProof/>
          <w:sz w:val="24"/>
        </w:rPr>
        <w:t>.</w:t>
      </w:r>
      <w:r w:rsidR="00B4317A">
        <w:rPr>
          <w:b/>
          <w:noProof/>
          <w:sz w:val="24"/>
        </w:rPr>
        <w:t>7</w:t>
      </w:r>
      <w:r w:rsidR="00B4317A">
        <w:rPr>
          <w:b/>
          <w:noProof/>
          <w:sz w:val="24"/>
        </w:rPr>
        <w:tab/>
      </w:r>
      <w:r w:rsidR="00454406" w:rsidRPr="00100468">
        <w:rPr>
          <w:sz w:val="24"/>
        </w:rPr>
        <w:t xml:space="preserve">La personne dont les données à caractère personnel sont collectées dans le cadre de la </w:t>
      </w:r>
      <w:r w:rsidR="00454406" w:rsidRPr="00100468">
        <w:rPr>
          <w:sz w:val="24"/>
        </w:rPr>
        <w:lastRenderedPageBreak/>
        <w:t>présente procédure dispose d'un droit de réclamation auprès de la CNIL.)</w:t>
      </w:r>
      <w:r w:rsidR="00454406">
        <w:rPr>
          <w:rFonts w:cs="Arial"/>
        </w:rPr>
        <w:t xml:space="preserve"> </w:t>
      </w:r>
    </w:p>
    <w:p w14:paraId="02FA72E7" w14:textId="0B1943E2" w:rsidR="00454406" w:rsidRPr="00100468" w:rsidRDefault="00CF6620" w:rsidP="00A73B60">
      <w:pPr>
        <w:widowControl w:val="0"/>
        <w:numPr>
          <w:ilvl w:val="12"/>
          <w:numId w:val="0"/>
        </w:numPr>
        <w:overflowPunct w:val="0"/>
        <w:autoSpaceDE w:val="0"/>
        <w:autoSpaceDN w:val="0"/>
        <w:adjustRightInd w:val="0"/>
        <w:spacing w:before="0"/>
        <w:ind w:left="851" w:hanging="851"/>
        <w:jc w:val="both"/>
        <w:textAlignment w:val="baseline"/>
        <w:rPr>
          <w:noProof/>
          <w:sz w:val="24"/>
        </w:rPr>
      </w:pPr>
      <w:r w:rsidRPr="00100468">
        <w:rPr>
          <w:b/>
          <w:noProof/>
          <w:sz w:val="24"/>
        </w:rPr>
        <w:t>I</w:t>
      </w:r>
      <w:r w:rsidR="00F01209" w:rsidRPr="00100468">
        <w:rPr>
          <w:b/>
          <w:noProof/>
          <w:sz w:val="24"/>
        </w:rPr>
        <w:t>I.</w:t>
      </w:r>
      <w:r w:rsidR="00EC72A5">
        <w:rPr>
          <w:b/>
          <w:noProof/>
          <w:sz w:val="24"/>
        </w:rPr>
        <w:t>6</w:t>
      </w:r>
      <w:r w:rsidR="00F01209" w:rsidRPr="00100468">
        <w:rPr>
          <w:b/>
          <w:noProof/>
          <w:sz w:val="24"/>
        </w:rPr>
        <w:t>.8</w:t>
      </w:r>
      <w:r w:rsidR="00B4317A" w:rsidRPr="00100468">
        <w:rPr>
          <w:b/>
          <w:noProof/>
          <w:sz w:val="24"/>
        </w:rPr>
        <w:tab/>
      </w:r>
      <w:r w:rsidRPr="00100468">
        <w:rPr>
          <w:noProof/>
          <w:sz w:val="24"/>
        </w:rPr>
        <w:t>Dans l’hypothèse où l</w:t>
      </w:r>
      <w:r w:rsidR="00454406" w:rsidRPr="00100468">
        <w:rPr>
          <w:noProof/>
          <w:sz w:val="24"/>
        </w:rPr>
        <w:t xml:space="preserve">e présent </w:t>
      </w:r>
      <w:r w:rsidR="00F5643C">
        <w:rPr>
          <w:noProof/>
          <w:sz w:val="24"/>
        </w:rPr>
        <w:t>CC</w:t>
      </w:r>
      <w:r w:rsidR="00454406" w:rsidRPr="00100468">
        <w:rPr>
          <w:noProof/>
          <w:sz w:val="24"/>
        </w:rPr>
        <w:t xml:space="preserve"> </w:t>
      </w:r>
      <w:r w:rsidRPr="00100468">
        <w:rPr>
          <w:noProof/>
          <w:sz w:val="24"/>
        </w:rPr>
        <w:t>comporte</w:t>
      </w:r>
      <w:r w:rsidR="00454406" w:rsidRPr="00100468">
        <w:rPr>
          <w:noProof/>
          <w:sz w:val="24"/>
        </w:rPr>
        <w:t xml:space="preserve"> un ou des traitement(s) de </w:t>
      </w:r>
      <w:r w:rsidRPr="00100468">
        <w:rPr>
          <w:noProof/>
          <w:sz w:val="24"/>
        </w:rPr>
        <w:t>données à caractère personnel, l</w:t>
      </w:r>
      <w:r w:rsidR="00454406" w:rsidRPr="00100468">
        <w:rPr>
          <w:noProof/>
          <w:sz w:val="24"/>
        </w:rPr>
        <w:t>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5D16BB2B" w14:textId="1A18D71D" w:rsidR="00454406" w:rsidRPr="00C1574B" w:rsidRDefault="00454406" w:rsidP="00A73B60">
      <w:pPr>
        <w:widowControl w:val="0"/>
        <w:numPr>
          <w:ilvl w:val="12"/>
          <w:numId w:val="0"/>
        </w:numPr>
        <w:overflowPunct w:val="0"/>
        <w:autoSpaceDE w:val="0"/>
        <w:autoSpaceDN w:val="0"/>
        <w:adjustRightInd w:val="0"/>
        <w:ind w:left="851"/>
        <w:jc w:val="both"/>
        <w:textAlignment w:val="baseline"/>
        <w:rPr>
          <w:rFonts w:cs="Arial"/>
        </w:rPr>
      </w:pPr>
      <w:r w:rsidRPr="00100468">
        <w:rPr>
          <w:noProof/>
          <w:sz w:val="24"/>
        </w:rPr>
        <w:t>Le titulaire du contrat s’engage, notamment, à :</w:t>
      </w:r>
    </w:p>
    <w:p w14:paraId="4C1743C1" w14:textId="023ADDAD"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Traiter les données à caractère personnel uniquement pour la ou les seule(s) finalité(s) qui fait/font l’objet du présent contrat</w:t>
      </w:r>
      <w:r w:rsidR="00CF6620" w:rsidRPr="00100468">
        <w:rPr>
          <w:noProof/>
          <w:sz w:val="24"/>
        </w:rPr>
        <w:t xml:space="preserve">, telles que définies dans l’annexe au présent CC </w:t>
      </w:r>
      <w:r w:rsidR="00B4317A" w:rsidRPr="00100468">
        <w:rPr>
          <w:noProof/>
          <w:sz w:val="24"/>
        </w:rPr>
        <w:t>portant sur la collecte des données personnelles (sous-traitant RGPD)</w:t>
      </w:r>
      <w:r w:rsidRPr="00100468">
        <w:rPr>
          <w:noProof/>
          <w:sz w:val="24"/>
        </w:rPr>
        <w:t> ;</w:t>
      </w:r>
    </w:p>
    <w:p w14:paraId="338F1982" w14:textId="77777777"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Veiller à ce que les personnes autorisées à traiter les données à caractère personnel s’engagent à respecter la confidentialité ou soient soumises à une obligation légale appropriée de confidentialité ;</w:t>
      </w:r>
    </w:p>
    <w:p w14:paraId="13D25444" w14:textId="77777777"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Mettre en œuvre les mesures techniques et organisationnelles appropriées afin de garantir un niveau de sécurité adapté aux risques résultant du contrat dont, notamment, le chiffrement, la confidentialité et l’intégrité des données ;</w:t>
      </w:r>
    </w:p>
    <w:p w14:paraId="06F7657C" w14:textId="5F3ECEC1"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 xml:space="preserve">Notifier à </w:t>
      </w:r>
      <w:r w:rsidR="0063144F">
        <w:rPr>
          <w:noProof/>
          <w:sz w:val="24"/>
        </w:rPr>
        <w:t>Expertise France</w:t>
      </w:r>
      <w:r w:rsidRPr="00100468">
        <w:rPr>
          <w:noProof/>
          <w:sz w:val="24"/>
        </w:rPr>
        <w:t>, par tout moyen, toute violation de données à caractère personnel dans un délai maximum de 24 heures après en avoir pris connaissance.</w:t>
      </w:r>
    </w:p>
    <w:p w14:paraId="5BFD030A" w14:textId="078EB009"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 xml:space="preserve">Aider </w:t>
      </w:r>
      <w:r w:rsidR="0063144F">
        <w:rPr>
          <w:noProof/>
          <w:sz w:val="24"/>
        </w:rPr>
        <w:t>Expertise France</w:t>
      </w:r>
      <w:r w:rsidRPr="00100468">
        <w:rPr>
          <w:noProof/>
          <w:sz w:val="24"/>
        </w:rPr>
        <w:t xml:space="preserve"> à s’acquitter de son obligation de donner suite aux demandes dont les personnes concernées le saisissent ;</w:t>
      </w:r>
    </w:p>
    <w:p w14:paraId="146A6AEE" w14:textId="08040EA8"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 xml:space="preserve">Supprimer toutes les données à caractère personnel ou les renvoyer à </w:t>
      </w:r>
      <w:r w:rsidR="0063144F">
        <w:rPr>
          <w:noProof/>
          <w:sz w:val="24"/>
        </w:rPr>
        <w:t>Expertise France</w:t>
      </w:r>
      <w:r w:rsidRPr="00100468">
        <w:rPr>
          <w:noProof/>
          <w:sz w:val="24"/>
        </w:rPr>
        <w:t>, au terme de la prestation de services relative au contrat, selon le choix de cette dernière, à moins que le droit de l’Union ou le droit de l’Etat membre n’exige la conservation desdites données ;</w:t>
      </w:r>
    </w:p>
    <w:p w14:paraId="5194ED33" w14:textId="1EB2FE27"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 xml:space="preserve">Mettre à la disposition </w:t>
      </w:r>
      <w:r w:rsidR="0063144F">
        <w:rPr>
          <w:noProof/>
          <w:sz w:val="24"/>
        </w:rPr>
        <w:t>d’Expertise France</w:t>
      </w:r>
      <w:r w:rsidRPr="00100468">
        <w:rPr>
          <w:noProof/>
          <w:sz w:val="24"/>
        </w:rPr>
        <w:t xml:space="preserve"> toutes les informations nécessaires pour démontrer le respect des obligations prévues au présent article et permettre la réalisation d’audits par elle ou toute autre personne qu’il a mandatée.</w:t>
      </w:r>
    </w:p>
    <w:p w14:paraId="4FCBC6F5" w14:textId="634DE9C6" w:rsidR="00454406" w:rsidRPr="00100468" w:rsidRDefault="00B4317A" w:rsidP="00A73B60">
      <w:pPr>
        <w:widowControl w:val="0"/>
        <w:numPr>
          <w:ilvl w:val="12"/>
          <w:numId w:val="0"/>
        </w:numPr>
        <w:overflowPunct w:val="0"/>
        <w:autoSpaceDE w:val="0"/>
        <w:autoSpaceDN w:val="0"/>
        <w:adjustRightInd w:val="0"/>
        <w:ind w:left="851" w:hanging="851"/>
        <w:jc w:val="both"/>
        <w:textAlignment w:val="baseline"/>
        <w:rPr>
          <w:noProof/>
          <w:sz w:val="24"/>
        </w:rPr>
      </w:pPr>
      <w:r>
        <w:rPr>
          <w:b/>
          <w:noProof/>
          <w:sz w:val="24"/>
        </w:rPr>
        <w:t>II.</w:t>
      </w:r>
      <w:r w:rsidR="00EC72A5">
        <w:rPr>
          <w:b/>
          <w:noProof/>
          <w:sz w:val="24"/>
        </w:rPr>
        <w:t>6</w:t>
      </w:r>
      <w:r>
        <w:rPr>
          <w:b/>
          <w:noProof/>
          <w:sz w:val="24"/>
        </w:rPr>
        <w:t>.</w:t>
      </w:r>
      <w:r w:rsidR="00F01209">
        <w:rPr>
          <w:b/>
          <w:noProof/>
          <w:sz w:val="24"/>
        </w:rPr>
        <w:t>9</w:t>
      </w:r>
      <w:r w:rsidR="00F01209">
        <w:rPr>
          <w:b/>
          <w:noProof/>
          <w:sz w:val="24"/>
        </w:rPr>
        <w:tab/>
      </w:r>
      <w:r w:rsidR="00454406" w:rsidRPr="00100468">
        <w:rPr>
          <w:noProof/>
          <w:sz w:val="24"/>
        </w:rPr>
        <w:t xml:space="preserve">Lorsque le titulaire fait appel à un sous-traitant pour mener des activités de traitement des données personnelles dans le cadre de l’exécution du </w:t>
      </w:r>
      <w:r w:rsidR="00F5643C">
        <w:rPr>
          <w:noProof/>
          <w:sz w:val="24"/>
        </w:rPr>
        <w:t>CC</w:t>
      </w:r>
      <w:r w:rsidR="00454406" w:rsidRPr="00100468">
        <w:rPr>
          <w:noProof/>
          <w:sz w:val="24"/>
        </w:rPr>
        <w:t xml:space="preserve">, il doit au préalable recueillir l’autorisation écrite d’Expertise France. De même, le titulaire informe Expertise France de tout changement prévu concernant l’ajout ou le remplacement d’autres sous-traitants donnant ainsi la possibilité à </w:t>
      </w:r>
      <w:r w:rsidR="0063144F">
        <w:rPr>
          <w:noProof/>
          <w:sz w:val="24"/>
        </w:rPr>
        <w:t>Expertise France</w:t>
      </w:r>
      <w:r w:rsidR="00454406" w:rsidRPr="00100468">
        <w:rPr>
          <w:noProof/>
          <w:sz w:val="24"/>
        </w:rPr>
        <w:t xml:space="preserve"> d’émettre des objections à l’encontre de ces changements.</w:t>
      </w:r>
    </w:p>
    <w:p w14:paraId="579C8F2D" w14:textId="3F0E455E" w:rsidR="00454406" w:rsidRPr="00C1574B" w:rsidRDefault="00B4317A" w:rsidP="00090180">
      <w:pPr>
        <w:widowControl w:val="0"/>
        <w:numPr>
          <w:ilvl w:val="12"/>
          <w:numId w:val="0"/>
        </w:numPr>
        <w:overflowPunct w:val="0"/>
        <w:autoSpaceDE w:val="0"/>
        <w:autoSpaceDN w:val="0"/>
        <w:adjustRightInd w:val="0"/>
        <w:ind w:left="851" w:hanging="851"/>
        <w:jc w:val="both"/>
        <w:textAlignment w:val="baseline"/>
        <w:rPr>
          <w:rFonts w:cs="Arial"/>
        </w:rPr>
      </w:pPr>
      <w:r>
        <w:rPr>
          <w:b/>
          <w:noProof/>
          <w:sz w:val="24"/>
        </w:rPr>
        <w:t>II.</w:t>
      </w:r>
      <w:r w:rsidR="00EC72A5">
        <w:rPr>
          <w:b/>
          <w:noProof/>
          <w:sz w:val="24"/>
        </w:rPr>
        <w:t>6</w:t>
      </w:r>
      <w:r>
        <w:rPr>
          <w:b/>
          <w:noProof/>
          <w:sz w:val="24"/>
        </w:rPr>
        <w:t>.</w:t>
      </w:r>
      <w:r w:rsidR="00F01209">
        <w:rPr>
          <w:b/>
          <w:noProof/>
          <w:sz w:val="24"/>
        </w:rPr>
        <w:t>10</w:t>
      </w:r>
      <w:r w:rsidR="00F01209">
        <w:rPr>
          <w:b/>
          <w:noProof/>
          <w:sz w:val="24"/>
        </w:rPr>
        <w:tab/>
      </w:r>
      <w:r w:rsidR="00454406" w:rsidRPr="00100468">
        <w:rPr>
          <w:noProof/>
          <w:sz w:val="24"/>
        </w:rPr>
        <w:t xml:space="preserve">Les mêmes obligations en matière de protection des données que celles fixées dans le </w:t>
      </w:r>
      <w:r w:rsidR="00F5643C">
        <w:rPr>
          <w:noProof/>
          <w:sz w:val="24"/>
        </w:rPr>
        <w:t>CC</w:t>
      </w:r>
      <w:r w:rsidR="00454406" w:rsidRPr="00100468">
        <w:rPr>
          <w:noProof/>
          <w:sz w:val="24"/>
        </w:rPr>
        <w:t xml:space="preserve"> entre </w:t>
      </w:r>
      <w:r w:rsidR="0063144F">
        <w:rPr>
          <w:noProof/>
          <w:sz w:val="24"/>
        </w:rPr>
        <w:t>Expertise France</w:t>
      </w:r>
      <w:r w:rsidR="00454406" w:rsidRPr="00100468">
        <w:rPr>
          <w:noProof/>
          <w:sz w:val="24"/>
        </w:rPr>
        <w:t xml:space="preserve"> et le titulaire sont imposées aux sous-traitants en particulier pour ce qui est de présenter des garanties suffisantes quant à la mise en œuvre de </w:t>
      </w:r>
      <w:r w:rsidR="00454406" w:rsidRPr="00100468">
        <w:rPr>
          <w:noProof/>
          <w:sz w:val="24"/>
        </w:rPr>
        <w:lastRenderedPageBreak/>
        <w:t xml:space="preserve">mesures techniques et organisationnelles appropriées à la protection du traitement des données personnelles. Lorsque le sous-traitant ne remplit pas ses obligations, le titulaire demeure pleinement responsable devant </w:t>
      </w:r>
      <w:r w:rsidR="0063144F">
        <w:rPr>
          <w:noProof/>
          <w:sz w:val="24"/>
        </w:rPr>
        <w:t>Expertise France</w:t>
      </w:r>
      <w:r w:rsidR="00454406" w:rsidRPr="00100468">
        <w:rPr>
          <w:noProof/>
          <w:sz w:val="24"/>
        </w:rPr>
        <w:t xml:space="preserve"> de l’exécution des obligations du sous-traitant.</w:t>
      </w:r>
      <w:r w:rsidR="00454406" w:rsidRPr="00C1574B">
        <w:rPr>
          <w:rFonts w:cs="Arial"/>
        </w:rPr>
        <w:t xml:space="preserve"> </w:t>
      </w:r>
    </w:p>
    <w:p w14:paraId="2DFB6904" w14:textId="3210316E" w:rsidR="00393A80" w:rsidRPr="00C500FA" w:rsidRDefault="00B4317A" w:rsidP="00090180">
      <w:pPr>
        <w:pStyle w:val="Commentaire"/>
        <w:ind w:left="851" w:hanging="851"/>
        <w:jc w:val="both"/>
        <w:rPr>
          <w:sz w:val="24"/>
        </w:rPr>
      </w:pPr>
      <w:r>
        <w:rPr>
          <w:b/>
          <w:noProof/>
          <w:sz w:val="24"/>
        </w:rPr>
        <w:t>II.</w:t>
      </w:r>
      <w:r w:rsidR="00EC72A5">
        <w:rPr>
          <w:b/>
          <w:noProof/>
          <w:sz w:val="24"/>
        </w:rPr>
        <w:t>6</w:t>
      </w:r>
      <w:r>
        <w:rPr>
          <w:b/>
          <w:noProof/>
          <w:sz w:val="24"/>
        </w:rPr>
        <w:t>.</w:t>
      </w:r>
      <w:r w:rsidR="00EC72A5">
        <w:rPr>
          <w:b/>
          <w:noProof/>
          <w:sz w:val="24"/>
        </w:rPr>
        <w:t>11</w:t>
      </w:r>
      <w:r w:rsidR="00F01209">
        <w:rPr>
          <w:b/>
          <w:noProof/>
          <w:sz w:val="24"/>
        </w:rPr>
        <w:tab/>
      </w:r>
      <w:r w:rsidR="00454406" w:rsidRPr="00100468">
        <w:rPr>
          <w:noProof/>
          <w:sz w:val="24"/>
        </w:rPr>
        <w:t xml:space="preserve">Il est rappelé que, en cas de non-respect des dispositions précitées, la responsabilité du titulaire peut être engagée. Expertise France pourra prononcer la résiliation immédiate du </w:t>
      </w:r>
      <w:r w:rsidR="00F5643C">
        <w:rPr>
          <w:noProof/>
          <w:sz w:val="24"/>
        </w:rPr>
        <w:t>CC</w:t>
      </w:r>
      <w:r w:rsidR="00454406" w:rsidRPr="00100468">
        <w:rPr>
          <w:noProof/>
          <w:sz w:val="24"/>
        </w:rPr>
        <w:t>, sans indemnité en faveur du titulaire, en cas de violation du secret professionnel ou de non-respect des dispositions précitées.</w:t>
      </w:r>
    </w:p>
    <w:p w14:paraId="20F895BF" w14:textId="32452499" w:rsidR="00393A80" w:rsidRPr="00584AE8" w:rsidRDefault="00393A80" w:rsidP="00393A80">
      <w:pPr>
        <w:pStyle w:val="Titre2"/>
      </w:pPr>
      <w:r w:rsidRPr="00584AE8">
        <w:t>Article II.</w:t>
      </w:r>
      <w:r w:rsidR="00EC72A5">
        <w:t>7</w:t>
      </w:r>
      <w:r w:rsidRPr="00584AE8">
        <w:t>– Sous-traitance</w:t>
      </w:r>
    </w:p>
    <w:p w14:paraId="7B958B50" w14:textId="2199E10B" w:rsidR="00393A80" w:rsidRPr="00584AE8" w:rsidRDefault="00393A80" w:rsidP="00393A80">
      <w:pPr>
        <w:ind w:left="851" w:hanging="851"/>
        <w:jc w:val="both"/>
        <w:rPr>
          <w:sz w:val="24"/>
        </w:rPr>
      </w:pPr>
      <w:r w:rsidRPr="00584AE8">
        <w:rPr>
          <w:b/>
          <w:noProof/>
          <w:color w:val="000000"/>
          <w:sz w:val="24"/>
        </w:rPr>
        <w:t>II.</w:t>
      </w:r>
      <w:r w:rsidR="00EC72A5">
        <w:rPr>
          <w:b/>
          <w:noProof/>
          <w:color w:val="000000"/>
          <w:sz w:val="24"/>
        </w:rPr>
        <w:t>7</w:t>
      </w:r>
      <w:r w:rsidRPr="00584AE8">
        <w:rPr>
          <w:b/>
          <w:noProof/>
          <w:color w:val="000000"/>
          <w:sz w:val="24"/>
        </w:rPr>
        <w:t>.1</w:t>
      </w:r>
      <w:r w:rsidRPr="00584AE8">
        <w:rPr>
          <w:b/>
          <w:color w:val="000000"/>
          <w:sz w:val="24"/>
        </w:rPr>
        <w:tab/>
      </w:r>
      <w:r w:rsidRPr="00584AE8">
        <w:rPr>
          <w:sz w:val="24"/>
        </w:rPr>
        <w:t xml:space="preserve">Le contractant ne peut, sans l'autorisation préalable écrite </w:t>
      </w:r>
      <w:r w:rsidR="00DD3512">
        <w:rPr>
          <w:sz w:val="24"/>
        </w:rPr>
        <w:t>d’Expertise France</w:t>
      </w:r>
      <w:r w:rsidRPr="00584AE8">
        <w:rPr>
          <w:sz w:val="24"/>
        </w:rPr>
        <w:t>, conclure des contrats de sous-traitance ni faire exécuter, de facto, le CC par des tiers.</w:t>
      </w:r>
    </w:p>
    <w:p w14:paraId="330E6E7B" w14:textId="275B2635" w:rsidR="00393A80" w:rsidRPr="00584AE8" w:rsidRDefault="00393A80" w:rsidP="00393A80">
      <w:pPr>
        <w:ind w:left="851" w:hanging="851"/>
        <w:jc w:val="both"/>
        <w:rPr>
          <w:color w:val="000000"/>
          <w:sz w:val="24"/>
        </w:rPr>
      </w:pPr>
      <w:r w:rsidRPr="00584AE8">
        <w:rPr>
          <w:b/>
          <w:noProof/>
          <w:color w:val="000000"/>
          <w:sz w:val="24"/>
        </w:rPr>
        <w:t>II.</w:t>
      </w:r>
      <w:r w:rsidR="00EC72A5">
        <w:rPr>
          <w:b/>
          <w:noProof/>
          <w:color w:val="000000"/>
          <w:sz w:val="24"/>
        </w:rPr>
        <w:t>7</w:t>
      </w:r>
      <w:r w:rsidRPr="00584AE8">
        <w:rPr>
          <w:b/>
          <w:noProof/>
          <w:color w:val="000000"/>
          <w:sz w:val="24"/>
        </w:rPr>
        <w:t>.2</w:t>
      </w:r>
      <w:r w:rsidRPr="00584AE8">
        <w:rPr>
          <w:b/>
          <w:color w:val="000000"/>
          <w:sz w:val="24"/>
        </w:rPr>
        <w:tab/>
      </w:r>
      <w:r w:rsidRPr="00584AE8">
        <w:rPr>
          <w:sz w:val="24"/>
        </w:rPr>
        <w:t xml:space="preserve">Même </w:t>
      </w:r>
      <w:r w:rsidR="00DD3512" w:rsidRPr="00584AE8">
        <w:rPr>
          <w:sz w:val="24"/>
        </w:rPr>
        <w:t>lorsqu’Expertise</w:t>
      </w:r>
      <w:r w:rsidR="00CB2123">
        <w:rPr>
          <w:sz w:val="24"/>
        </w:rPr>
        <w:t xml:space="preserve"> France</w:t>
      </w:r>
      <w:r w:rsidRPr="00584AE8">
        <w:rPr>
          <w:sz w:val="24"/>
        </w:rPr>
        <w:t xml:space="preserve"> autorise le contractant à conclure des contrats de sous-traitance avec des tiers, il n'est pas libéré pour autant de ses obligations contractuelles et il assume seul la responsabilité de la bonne exécution du présent CC.</w:t>
      </w:r>
    </w:p>
    <w:p w14:paraId="4BB1263F" w14:textId="6ED59678" w:rsidR="00393A80" w:rsidRPr="00584AE8" w:rsidRDefault="00393A80" w:rsidP="00393A80">
      <w:pPr>
        <w:ind w:left="851" w:hanging="851"/>
        <w:jc w:val="both"/>
        <w:rPr>
          <w:color w:val="000000"/>
          <w:sz w:val="24"/>
        </w:rPr>
      </w:pPr>
      <w:r w:rsidRPr="00584AE8">
        <w:rPr>
          <w:b/>
          <w:noProof/>
          <w:color w:val="000000"/>
          <w:sz w:val="24"/>
        </w:rPr>
        <w:t>II.</w:t>
      </w:r>
      <w:r w:rsidR="00EC72A5">
        <w:rPr>
          <w:b/>
          <w:noProof/>
          <w:color w:val="000000"/>
          <w:sz w:val="24"/>
        </w:rPr>
        <w:t>7</w:t>
      </w:r>
      <w:r w:rsidRPr="00584AE8">
        <w:rPr>
          <w:b/>
          <w:noProof/>
          <w:color w:val="000000"/>
          <w:sz w:val="24"/>
        </w:rPr>
        <w:t>.3</w:t>
      </w:r>
      <w:r w:rsidRPr="00584AE8">
        <w:rPr>
          <w:b/>
          <w:color w:val="000000"/>
          <w:sz w:val="24"/>
        </w:rPr>
        <w:tab/>
      </w:r>
      <w:r w:rsidRPr="00584AE8">
        <w:rPr>
          <w:sz w:val="24"/>
        </w:rPr>
        <w:t xml:space="preserve">Le contractant veille à ce que le contrat de sous-traitance ne modifie pas les droits et garanties conférés </w:t>
      </w:r>
      <w:r w:rsidR="006F64D7">
        <w:rPr>
          <w:sz w:val="24"/>
        </w:rPr>
        <w:t>à Expertise France</w:t>
      </w:r>
      <w:r w:rsidRPr="00584AE8">
        <w:rPr>
          <w:sz w:val="24"/>
        </w:rPr>
        <w:t xml:space="preserve"> en vertu du présent CC, et notamment de son article II.18.</w:t>
      </w:r>
    </w:p>
    <w:p w14:paraId="66151640" w14:textId="3B4FE1D8" w:rsidR="00393A80" w:rsidRPr="00584AE8" w:rsidRDefault="00393A80" w:rsidP="00393A80">
      <w:pPr>
        <w:pStyle w:val="Titre2"/>
      </w:pPr>
      <w:r w:rsidRPr="00584AE8">
        <w:t>Article II.</w:t>
      </w:r>
      <w:r w:rsidR="00EC72A5">
        <w:t>8</w:t>
      </w:r>
      <w:r w:rsidR="00836A77" w:rsidRPr="00584AE8">
        <w:t xml:space="preserve"> </w:t>
      </w:r>
      <w:r w:rsidRPr="00584AE8">
        <w:t>–Avenants</w:t>
      </w:r>
    </w:p>
    <w:p w14:paraId="52038D82" w14:textId="0297EB45" w:rsidR="00393A80" w:rsidRPr="00584AE8" w:rsidRDefault="00393A80" w:rsidP="00393A80">
      <w:pPr>
        <w:ind w:left="851" w:hanging="851"/>
        <w:jc w:val="both"/>
        <w:rPr>
          <w:sz w:val="24"/>
        </w:rPr>
      </w:pPr>
      <w:r w:rsidRPr="00584AE8">
        <w:rPr>
          <w:b/>
          <w:noProof/>
          <w:sz w:val="24"/>
        </w:rPr>
        <w:t>II.</w:t>
      </w:r>
      <w:r w:rsidR="00EC72A5">
        <w:rPr>
          <w:b/>
          <w:noProof/>
          <w:sz w:val="24"/>
        </w:rPr>
        <w:t>8</w:t>
      </w:r>
      <w:r w:rsidRPr="00584AE8">
        <w:rPr>
          <w:b/>
          <w:noProof/>
          <w:sz w:val="24"/>
        </w:rPr>
        <w:t>.1</w:t>
      </w:r>
      <w:r w:rsidRPr="00584AE8">
        <w:rPr>
          <w:sz w:val="24"/>
        </w:rPr>
        <w:tab/>
        <w:t>Tout avenant au CC, au bon de commande ou au contrat spécifique est établi par écrit avant l'exécution de toute obligation contractuelle. Un bon de commande ou un contrat spécifique ne peut être considéré comme un avenant au CC.</w:t>
      </w:r>
    </w:p>
    <w:p w14:paraId="6D58A285" w14:textId="19297AB4" w:rsidR="00393A80" w:rsidRPr="00584AE8" w:rsidRDefault="00393A80" w:rsidP="00393A80">
      <w:pPr>
        <w:ind w:left="851" w:hanging="851"/>
        <w:jc w:val="both"/>
        <w:rPr>
          <w:sz w:val="24"/>
        </w:rPr>
      </w:pPr>
      <w:r w:rsidRPr="00584AE8">
        <w:rPr>
          <w:b/>
          <w:noProof/>
          <w:color w:val="000000"/>
          <w:sz w:val="24"/>
        </w:rPr>
        <w:t>II.</w:t>
      </w:r>
      <w:r w:rsidR="00EC72A5">
        <w:rPr>
          <w:b/>
          <w:noProof/>
          <w:color w:val="000000"/>
          <w:sz w:val="24"/>
        </w:rPr>
        <w:t>8</w:t>
      </w:r>
      <w:r w:rsidRPr="00584AE8">
        <w:rPr>
          <w:b/>
          <w:noProof/>
          <w:color w:val="000000"/>
          <w:sz w:val="24"/>
        </w:rPr>
        <w:t>.2</w:t>
      </w:r>
      <w:r w:rsidRPr="00584AE8">
        <w:rPr>
          <w:color w:val="000000"/>
          <w:sz w:val="24"/>
        </w:rPr>
        <w:tab/>
      </w:r>
      <w:r w:rsidRPr="00584AE8">
        <w:rPr>
          <w:sz w:val="24"/>
        </w:rPr>
        <w:t>L'avenant ne peut avoir pour objet ou pour effet d'apporter au CC, au bon de commande ou au contrat spécifique des modifications susceptibles de remettre en cause la décision d'attribution du CC, du bon de commande ou du contrat spécifique, ni de donner lieu à une inégalité de traitement entre soumissionnaires ou contractants.</w:t>
      </w:r>
    </w:p>
    <w:p w14:paraId="7C5FB08A" w14:textId="67550D8D" w:rsidR="00393A80" w:rsidRPr="00584AE8" w:rsidRDefault="00393A80" w:rsidP="00393A80">
      <w:pPr>
        <w:pStyle w:val="Titre2"/>
        <w:rPr>
          <w:color w:val="000000"/>
        </w:rPr>
      </w:pPr>
      <w:r w:rsidRPr="00584AE8">
        <w:t>Article II.</w:t>
      </w:r>
      <w:r w:rsidR="00EC72A5">
        <w:t>9</w:t>
      </w:r>
      <w:r w:rsidRPr="00584AE8">
        <w:t>– Cession</w:t>
      </w:r>
    </w:p>
    <w:p w14:paraId="7E049172" w14:textId="44F5D9FA" w:rsidR="00393A80" w:rsidRPr="00584AE8" w:rsidRDefault="00393A80" w:rsidP="00393A80">
      <w:pPr>
        <w:ind w:left="851" w:hanging="851"/>
        <w:jc w:val="both"/>
        <w:rPr>
          <w:sz w:val="24"/>
        </w:rPr>
      </w:pPr>
      <w:r w:rsidRPr="00584AE8">
        <w:rPr>
          <w:b/>
          <w:noProof/>
          <w:color w:val="000000"/>
          <w:sz w:val="24"/>
        </w:rPr>
        <w:t>II.</w:t>
      </w:r>
      <w:r w:rsidR="00EC72A5">
        <w:rPr>
          <w:b/>
          <w:noProof/>
          <w:color w:val="000000"/>
          <w:sz w:val="24"/>
        </w:rPr>
        <w:t>9</w:t>
      </w:r>
      <w:r w:rsidRPr="00584AE8">
        <w:rPr>
          <w:b/>
          <w:noProof/>
          <w:color w:val="000000"/>
          <w:sz w:val="24"/>
        </w:rPr>
        <w:t>.1</w:t>
      </w:r>
      <w:r w:rsidRPr="00584AE8">
        <w:rPr>
          <w:b/>
          <w:i/>
          <w:color w:val="000000"/>
          <w:sz w:val="24"/>
        </w:rPr>
        <w:tab/>
      </w:r>
      <w:r w:rsidRPr="00584AE8">
        <w:rPr>
          <w:sz w:val="24"/>
        </w:rPr>
        <w:t xml:space="preserve">Le contractant ne peut céder tout ou partie des droits, y compris des créances, et obligations découlant du CC sans l'autorisation préalable écrite </w:t>
      </w:r>
      <w:r w:rsidR="00DD3512">
        <w:rPr>
          <w:sz w:val="24"/>
        </w:rPr>
        <w:t>d’Expertise France</w:t>
      </w:r>
      <w:r w:rsidRPr="00584AE8">
        <w:rPr>
          <w:sz w:val="24"/>
        </w:rPr>
        <w:t>.</w:t>
      </w:r>
    </w:p>
    <w:p w14:paraId="104CB13C" w14:textId="26B81A0C" w:rsidR="00393A80" w:rsidRPr="00584AE8" w:rsidRDefault="00393A80" w:rsidP="00393A80">
      <w:pPr>
        <w:ind w:left="851" w:hanging="851"/>
        <w:jc w:val="both"/>
        <w:rPr>
          <w:sz w:val="24"/>
        </w:rPr>
      </w:pPr>
      <w:r w:rsidRPr="00584AE8">
        <w:rPr>
          <w:b/>
          <w:noProof/>
          <w:color w:val="000000"/>
          <w:sz w:val="24"/>
        </w:rPr>
        <w:t>II.</w:t>
      </w:r>
      <w:r w:rsidR="00EC72A5">
        <w:rPr>
          <w:b/>
          <w:noProof/>
          <w:color w:val="000000"/>
          <w:sz w:val="24"/>
        </w:rPr>
        <w:t>9</w:t>
      </w:r>
      <w:r w:rsidRPr="00584AE8">
        <w:rPr>
          <w:b/>
          <w:noProof/>
          <w:color w:val="000000"/>
          <w:sz w:val="24"/>
        </w:rPr>
        <w:t>.2</w:t>
      </w:r>
      <w:r w:rsidRPr="00584AE8">
        <w:rPr>
          <w:b/>
          <w:color w:val="000000"/>
          <w:sz w:val="24"/>
        </w:rPr>
        <w:tab/>
      </w:r>
      <w:r w:rsidRPr="00584AE8">
        <w:rPr>
          <w:sz w:val="24"/>
        </w:rPr>
        <w:t xml:space="preserve">En l'absence de cette autorisation ou en cas de non-respect des conditions dont elle est assortie, la cession des droits ou obligations effectuée par le contractant n'est pas opposable </w:t>
      </w:r>
      <w:r w:rsidR="006F64D7">
        <w:rPr>
          <w:sz w:val="24"/>
        </w:rPr>
        <w:t>à Expertise France</w:t>
      </w:r>
      <w:r w:rsidRPr="00584AE8">
        <w:rPr>
          <w:sz w:val="24"/>
        </w:rPr>
        <w:t xml:space="preserve"> et n'a aucun effet à son égard.</w:t>
      </w:r>
    </w:p>
    <w:p w14:paraId="69381726" w14:textId="7FCC0A1C" w:rsidR="00393A80" w:rsidRPr="00584AE8" w:rsidRDefault="00393A80" w:rsidP="00393A80">
      <w:pPr>
        <w:pStyle w:val="Titre2"/>
      </w:pPr>
      <w:r w:rsidRPr="00584AE8">
        <w:lastRenderedPageBreak/>
        <w:t>Article II.</w:t>
      </w:r>
      <w:r w:rsidR="00EC72A5">
        <w:t>10</w:t>
      </w:r>
      <w:r w:rsidRPr="00584AE8">
        <w:t>– Propriété des résultats – Droits de propriété intellectuelle et industrielle</w:t>
      </w:r>
    </w:p>
    <w:p w14:paraId="27DCEA2B" w14:textId="51ACC683" w:rsidR="00393A80" w:rsidRPr="00584AE8" w:rsidRDefault="00393A80" w:rsidP="000B12BC">
      <w:pPr>
        <w:pStyle w:val="Heading3contract"/>
      </w:pPr>
      <w:r w:rsidRPr="00584AE8">
        <w:t>II.</w:t>
      </w:r>
      <w:r w:rsidR="00EC72A5">
        <w:t>10</w:t>
      </w:r>
      <w:r w:rsidRPr="00584AE8">
        <w:t>.1</w:t>
      </w:r>
      <w:r w:rsidRPr="00584AE8">
        <w:tab/>
        <w:t>Définitions</w:t>
      </w:r>
    </w:p>
    <w:p w14:paraId="61103389" w14:textId="77777777" w:rsidR="00393A80" w:rsidRPr="00117326" w:rsidRDefault="00393A80" w:rsidP="00393A80">
      <w:pPr>
        <w:spacing w:after="120"/>
        <w:jc w:val="both"/>
        <w:rPr>
          <w:sz w:val="24"/>
        </w:rPr>
      </w:pPr>
      <w:r w:rsidRPr="00117326">
        <w:rPr>
          <w:sz w:val="24"/>
        </w:rPr>
        <w:t>Les définitions suivantes s'appliquent au présent CC:</w:t>
      </w:r>
    </w:p>
    <w:p w14:paraId="4595E649" w14:textId="5773B001" w:rsidR="00393A80" w:rsidRPr="00442D03" w:rsidRDefault="00393A80" w:rsidP="00393A80">
      <w:pPr>
        <w:spacing w:after="120"/>
        <w:jc w:val="both"/>
        <w:rPr>
          <w:sz w:val="24"/>
        </w:rPr>
      </w:pPr>
      <w:r w:rsidRPr="00117326">
        <w:rPr>
          <w:sz w:val="24"/>
        </w:rPr>
        <w:t xml:space="preserve">1) on entend </w:t>
      </w:r>
      <w:r w:rsidRPr="00442D03">
        <w:rPr>
          <w:sz w:val="24"/>
        </w:rPr>
        <w:t>par</w:t>
      </w:r>
      <w:proofErr w:type="gramStart"/>
      <w:r w:rsidRPr="00442D03">
        <w:rPr>
          <w:sz w:val="24"/>
        </w:rPr>
        <w:t xml:space="preserve"> «résultats</w:t>
      </w:r>
      <w:proofErr w:type="gramEnd"/>
      <w:r w:rsidRPr="00442D03">
        <w:rPr>
          <w:sz w:val="24"/>
        </w:rPr>
        <w:t xml:space="preserve">» tout produit escompté de l'exécution du CC qui est livré et qui fait l'objet d'une acceptation définitive de la part </w:t>
      </w:r>
      <w:r w:rsidR="00DD3512">
        <w:rPr>
          <w:sz w:val="24"/>
        </w:rPr>
        <w:t>d’Expertise France</w:t>
      </w:r>
      <w:r w:rsidRPr="00442D03">
        <w:rPr>
          <w:sz w:val="24"/>
        </w:rPr>
        <w:t xml:space="preserve">; </w:t>
      </w:r>
    </w:p>
    <w:p w14:paraId="22B05E5B" w14:textId="41111B5D" w:rsidR="00393A80" w:rsidRPr="00E82F2E" w:rsidRDefault="00393A80" w:rsidP="00393A80">
      <w:pPr>
        <w:spacing w:after="120"/>
        <w:jc w:val="both"/>
        <w:rPr>
          <w:sz w:val="24"/>
        </w:rPr>
      </w:pPr>
      <w:r w:rsidRPr="00E82F2E">
        <w:rPr>
          <w:sz w:val="24"/>
        </w:rPr>
        <w:t>2) on entend par</w:t>
      </w:r>
      <w:proofErr w:type="gramStart"/>
      <w:r w:rsidRPr="00E82F2E">
        <w:rPr>
          <w:sz w:val="24"/>
        </w:rPr>
        <w:t xml:space="preserve"> «auteur</w:t>
      </w:r>
      <w:proofErr w:type="gramEnd"/>
      <w:r w:rsidRPr="00E82F2E">
        <w:rPr>
          <w:sz w:val="24"/>
        </w:rPr>
        <w:t xml:space="preserve">» toute personne physique qui a contribué à la production du résultat, y compris le personnel </w:t>
      </w:r>
      <w:r w:rsidR="00DD3512">
        <w:rPr>
          <w:sz w:val="24"/>
        </w:rPr>
        <w:t>d’Expertise France</w:t>
      </w:r>
      <w:r w:rsidRPr="00E82F2E">
        <w:rPr>
          <w:sz w:val="24"/>
        </w:rPr>
        <w:t xml:space="preserve"> ou d'un tiers; </w:t>
      </w:r>
    </w:p>
    <w:p w14:paraId="632088BF" w14:textId="38631167" w:rsidR="00393A80" w:rsidRPr="00AD7976" w:rsidRDefault="00393A80" w:rsidP="00393A80">
      <w:pPr>
        <w:spacing w:after="120"/>
        <w:jc w:val="both"/>
      </w:pPr>
      <w:r w:rsidRPr="00860F96">
        <w:rPr>
          <w:sz w:val="24"/>
        </w:rPr>
        <w:t>3) on entend par</w:t>
      </w:r>
      <w:proofErr w:type="gramStart"/>
      <w:r w:rsidRPr="00860F96">
        <w:rPr>
          <w:sz w:val="24"/>
        </w:rPr>
        <w:t xml:space="preserve"> «droits</w:t>
      </w:r>
      <w:proofErr w:type="gramEnd"/>
      <w:r w:rsidRPr="00860F96">
        <w:rPr>
          <w:sz w:val="24"/>
        </w:rPr>
        <w:t xml:space="preserve"> préexistants» tout droit de</w:t>
      </w:r>
      <w:r w:rsidRPr="00740822">
        <w:rPr>
          <w:sz w:val="24"/>
        </w:rPr>
        <w:t xml:space="preserve"> propriété intellectuelle et industrielle, y compris les technologies préexistantes, antérieur à leur commande par </w:t>
      </w:r>
      <w:r w:rsidR="00CB2123">
        <w:rPr>
          <w:sz w:val="24"/>
        </w:rPr>
        <w:t>Expertise France</w:t>
      </w:r>
      <w:r w:rsidRPr="00740822">
        <w:rPr>
          <w:sz w:val="24"/>
        </w:rPr>
        <w:t xml:space="preserve"> ou le contractant aux fins de l'exécution du CC et comprenant les droits de propriété et d'exploitation détenus par l</w:t>
      </w:r>
      <w:r w:rsidRPr="00A34B7F">
        <w:rPr>
          <w:sz w:val="24"/>
        </w:rPr>
        <w:t xml:space="preserve">e contractant, l'auteur, </w:t>
      </w:r>
      <w:r w:rsidR="00CB2123">
        <w:rPr>
          <w:sz w:val="24"/>
        </w:rPr>
        <w:t>Expertise France</w:t>
      </w:r>
      <w:r w:rsidRPr="00A34B7F">
        <w:rPr>
          <w:sz w:val="24"/>
        </w:rPr>
        <w:t xml:space="preserve"> et les tiers. </w:t>
      </w:r>
    </w:p>
    <w:p w14:paraId="722AF05C" w14:textId="6C48709F" w:rsidR="00393A80" w:rsidRPr="00442D03" w:rsidRDefault="00393A80" w:rsidP="000B12BC">
      <w:pPr>
        <w:pStyle w:val="Heading3contract"/>
      </w:pPr>
      <w:r w:rsidRPr="00442D03">
        <w:t>II.</w:t>
      </w:r>
      <w:r w:rsidR="00EC72A5">
        <w:t>10</w:t>
      </w:r>
      <w:r w:rsidRPr="00442D03">
        <w:t>.2</w:t>
      </w:r>
      <w:r w:rsidRPr="00442D03">
        <w:tab/>
        <w:t>Propriété des résultats</w:t>
      </w:r>
    </w:p>
    <w:p w14:paraId="7453E59E" w14:textId="098C7FBB" w:rsidR="00393A80" w:rsidRPr="00D340AE" w:rsidRDefault="00393A80" w:rsidP="00393A80">
      <w:pPr>
        <w:jc w:val="both"/>
      </w:pPr>
      <w:r w:rsidRPr="00860F96">
        <w:rPr>
          <w:sz w:val="24"/>
        </w:rPr>
        <w:t xml:space="preserve">La propriété des résultats est intégralement et irrévocablement acquise </w:t>
      </w:r>
      <w:r w:rsidR="006F64D7">
        <w:rPr>
          <w:sz w:val="24"/>
        </w:rPr>
        <w:t>à Expertise France</w:t>
      </w:r>
      <w:r w:rsidRPr="00740822">
        <w:rPr>
          <w:sz w:val="24"/>
        </w:rPr>
        <w:t xml:space="preserve"> en vertu du présent CC, notamment tout droit lié à tout</w:t>
      </w:r>
      <w:r w:rsidRPr="00A34B7F">
        <w:rPr>
          <w:sz w:val="24"/>
        </w:rPr>
        <w:t xml:space="preserve"> résultat mentionné dans le CC et les bons de commande ou les contrats spécifiques. Les droits intégrés dans les résultats peuvent comprendre les droits d'auteur et autres droits de propriété intellectuelle ou industrielle, ainsi que toutes les solutions t</w:t>
      </w:r>
      <w:r w:rsidRPr="00AD7976">
        <w:rPr>
          <w:sz w:val="24"/>
        </w:rPr>
        <w:t xml:space="preserve">echnologiques et les informations incorporées dans ces dernières, produits dans le cadre de l'exécution du CC. </w:t>
      </w:r>
      <w:r w:rsidR="00CB2123">
        <w:rPr>
          <w:sz w:val="24"/>
        </w:rPr>
        <w:t>Expertise France</w:t>
      </w:r>
      <w:r w:rsidRPr="00AD7976">
        <w:rPr>
          <w:sz w:val="24"/>
        </w:rPr>
        <w:t xml:space="preserve"> peut les exploiter ainsi qu'il est indiqué dans le présent CC ou dans les bons de commande ou contrats spécifiques. Tous les droits sont acquis </w:t>
      </w:r>
      <w:r w:rsidR="006F64D7">
        <w:rPr>
          <w:sz w:val="24"/>
        </w:rPr>
        <w:t>à Expertise France</w:t>
      </w:r>
      <w:r w:rsidR="00DB41E6" w:rsidRPr="00442D03">
        <w:rPr>
          <w:sz w:val="24"/>
        </w:rPr>
        <w:t xml:space="preserve"> </w:t>
      </w:r>
      <w:r w:rsidRPr="00860F96">
        <w:rPr>
          <w:sz w:val="24"/>
        </w:rPr>
        <w:t xml:space="preserve">dès la livraison des résultats par le contractant et leur acceptation par </w:t>
      </w:r>
      <w:r w:rsidR="00CB2123">
        <w:rPr>
          <w:sz w:val="24"/>
        </w:rPr>
        <w:t>Expertise France</w:t>
      </w:r>
      <w:r w:rsidRPr="00860F96">
        <w:rPr>
          <w:sz w:val="24"/>
        </w:rPr>
        <w:t>. Cette livraison et cette acceptation sont réputées constituer une cession effective des droits du co</w:t>
      </w:r>
      <w:r w:rsidRPr="00740822">
        <w:rPr>
          <w:sz w:val="24"/>
        </w:rPr>
        <w:t xml:space="preserve">ntractant </w:t>
      </w:r>
      <w:r w:rsidR="006F64D7">
        <w:rPr>
          <w:sz w:val="24"/>
        </w:rPr>
        <w:t>à Expertise France</w:t>
      </w:r>
      <w:r w:rsidRPr="00D340AE">
        <w:rPr>
          <w:sz w:val="24"/>
        </w:rPr>
        <w:t xml:space="preserve">. </w:t>
      </w:r>
    </w:p>
    <w:p w14:paraId="519CC353" w14:textId="57368AA2" w:rsidR="00393A80" w:rsidRPr="00E90314" w:rsidRDefault="00393A80" w:rsidP="00393A80">
      <w:pPr>
        <w:jc w:val="both"/>
        <w:rPr>
          <w:sz w:val="24"/>
        </w:rPr>
      </w:pPr>
      <w:r w:rsidRPr="00E90314">
        <w:rPr>
          <w:sz w:val="24"/>
        </w:rPr>
        <w:t xml:space="preserve">Le paiement du prix indiqué dans les bons de commande ou les contrats spécifiques est réputé inclure toutes les rémunérations dues au contractant au titre de l'acquisition de droits par </w:t>
      </w:r>
      <w:r w:rsidR="00CB2123">
        <w:rPr>
          <w:sz w:val="24"/>
        </w:rPr>
        <w:t>Expertise France</w:t>
      </w:r>
      <w:r w:rsidRPr="00E90314">
        <w:rPr>
          <w:sz w:val="24"/>
        </w:rPr>
        <w:t>, notamment toutes les formes d'exploitation des résultats.</w:t>
      </w:r>
    </w:p>
    <w:p w14:paraId="05FE3AC5" w14:textId="2F5483C0" w:rsidR="00393A80" w:rsidRPr="00442D03" w:rsidRDefault="00393A80" w:rsidP="00393A80">
      <w:pPr>
        <w:jc w:val="both"/>
        <w:rPr>
          <w:sz w:val="24"/>
        </w:rPr>
      </w:pPr>
      <w:r w:rsidRPr="00267EC1">
        <w:rPr>
          <w:sz w:val="24"/>
        </w:rPr>
        <w:t xml:space="preserve">L'acquisition de droits par </w:t>
      </w:r>
      <w:r w:rsidR="00CB2123">
        <w:rPr>
          <w:sz w:val="24"/>
        </w:rPr>
        <w:t>Expertise France</w:t>
      </w:r>
      <w:r w:rsidR="00875C74" w:rsidRPr="00760DF8">
        <w:rPr>
          <w:sz w:val="24"/>
        </w:rPr>
        <w:t xml:space="preserve"> </w:t>
      </w:r>
      <w:r w:rsidRPr="00442D03">
        <w:rPr>
          <w:sz w:val="24"/>
        </w:rPr>
        <w:t xml:space="preserve">au titre du présent CC est valable pour le monde entier. </w:t>
      </w:r>
    </w:p>
    <w:p w14:paraId="05215576" w14:textId="6D2B475C" w:rsidR="00393A80" w:rsidRPr="00442D03" w:rsidRDefault="00CB2123" w:rsidP="00393A80">
      <w:pPr>
        <w:jc w:val="both"/>
        <w:rPr>
          <w:sz w:val="24"/>
        </w:rPr>
      </w:pPr>
      <w:r>
        <w:rPr>
          <w:sz w:val="24"/>
        </w:rPr>
        <w:t>Expertise France</w:t>
      </w:r>
      <w:r w:rsidR="00393A80" w:rsidRPr="00442D03">
        <w:rPr>
          <w:sz w:val="24"/>
        </w:rPr>
        <w:t xml:space="preserve"> ne peut pas exploiter les résultats intermédiaires, les données brutes et les analyses intermédiaires transmis par le contractant sans le consentement écrit de ce dernier, sauf si le CC, le bon de commande ou le contrat spécifique prévoit explicitement que ces éléments sont assimilés à un résultat autonome. </w:t>
      </w:r>
    </w:p>
    <w:p w14:paraId="6AD844B0" w14:textId="49867ED3" w:rsidR="00393A80" w:rsidRPr="00442D03" w:rsidRDefault="00393A80" w:rsidP="000B12BC">
      <w:pPr>
        <w:pStyle w:val="Heading3contract"/>
      </w:pPr>
      <w:r w:rsidRPr="00442D03">
        <w:lastRenderedPageBreak/>
        <w:t>II.</w:t>
      </w:r>
      <w:r w:rsidR="007F6B8D">
        <w:t>10</w:t>
      </w:r>
      <w:r w:rsidRPr="00442D03">
        <w:t>.3</w:t>
      </w:r>
      <w:r w:rsidRPr="00442D03">
        <w:tab/>
        <w:t>Licences sur les droits préexistants</w:t>
      </w:r>
    </w:p>
    <w:p w14:paraId="05D01651" w14:textId="0E6F6EA8" w:rsidR="00393A80" w:rsidRPr="00A34B7F" w:rsidRDefault="00CB2123" w:rsidP="00393A80">
      <w:pPr>
        <w:jc w:val="both"/>
        <w:rPr>
          <w:sz w:val="24"/>
        </w:rPr>
      </w:pPr>
      <w:r>
        <w:rPr>
          <w:sz w:val="24"/>
        </w:rPr>
        <w:t>Expertise France</w:t>
      </w:r>
      <w:r w:rsidR="00875C74" w:rsidRPr="00860F96">
        <w:rPr>
          <w:sz w:val="24"/>
        </w:rPr>
        <w:t xml:space="preserve"> </w:t>
      </w:r>
      <w:r w:rsidR="00393A80" w:rsidRPr="00A34B7F">
        <w:rPr>
          <w:sz w:val="24"/>
        </w:rPr>
        <w:t xml:space="preserve">n'acquiert pas la propriété des droits préexistants. </w:t>
      </w:r>
    </w:p>
    <w:p w14:paraId="1AF4D701" w14:textId="04F348C5" w:rsidR="00393A80" w:rsidRDefault="00393A80" w:rsidP="00393A80">
      <w:pPr>
        <w:jc w:val="both"/>
        <w:rPr>
          <w:sz w:val="24"/>
        </w:rPr>
      </w:pPr>
      <w:r w:rsidRPr="00AD7976">
        <w:rPr>
          <w:sz w:val="24"/>
        </w:rPr>
        <w:t xml:space="preserve">Le contractant accorde une licence libre de redevance, non exclusive et irrévocable sur les droits préexistants </w:t>
      </w:r>
      <w:r w:rsidR="006F64D7">
        <w:rPr>
          <w:sz w:val="24"/>
        </w:rPr>
        <w:t>à Expertise France</w:t>
      </w:r>
      <w:r w:rsidRPr="00E90314">
        <w:rPr>
          <w:sz w:val="24"/>
        </w:rPr>
        <w:t>, qui peut exploiter ces droits comme prévu à l'article </w:t>
      </w:r>
      <w:r w:rsidR="00A62013">
        <w:rPr>
          <w:sz w:val="24"/>
        </w:rPr>
        <w:t>I</w:t>
      </w:r>
      <w:r w:rsidRPr="00860F96">
        <w:rPr>
          <w:sz w:val="24"/>
        </w:rPr>
        <w:t>I.</w:t>
      </w:r>
      <w:r w:rsidR="00A62013">
        <w:rPr>
          <w:sz w:val="24"/>
        </w:rPr>
        <w:t>10.4</w:t>
      </w:r>
      <w:r w:rsidRPr="00740822">
        <w:rPr>
          <w:sz w:val="24"/>
        </w:rPr>
        <w:t xml:space="preserve"> ou dans les bons de commande ou les contrats spécifiques. Tous les droits préexistants font l'objet de licences accordées </w:t>
      </w:r>
      <w:r w:rsidR="006F64D7">
        <w:rPr>
          <w:sz w:val="24"/>
        </w:rPr>
        <w:t>à Expertise France</w:t>
      </w:r>
      <w:r w:rsidR="00875C74" w:rsidRPr="00AD7976">
        <w:rPr>
          <w:sz w:val="24"/>
        </w:rPr>
        <w:t xml:space="preserve"> </w:t>
      </w:r>
      <w:r w:rsidRPr="00AD7976">
        <w:rPr>
          <w:sz w:val="24"/>
        </w:rPr>
        <w:t>dès la li</w:t>
      </w:r>
      <w:r w:rsidRPr="00E90314">
        <w:rPr>
          <w:sz w:val="24"/>
        </w:rPr>
        <w:t xml:space="preserve">vraison des résultats et leur acceptation par </w:t>
      </w:r>
      <w:r w:rsidR="00875C74" w:rsidRPr="00E90314">
        <w:rPr>
          <w:sz w:val="24"/>
        </w:rPr>
        <w:t>celui-ci</w:t>
      </w:r>
      <w:r w:rsidRPr="00E90314">
        <w:rPr>
          <w:sz w:val="24"/>
        </w:rPr>
        <w:t xml:space="preserve">. </w:t>
      </w:r>
    </w:p>
    <w:p w14:paraId="605555A6" w14:textId="7714BD00" w:rsidR="009A5107" w:rsidRPr="00353BD9" w:rsidRDefault="009A5107" w:rsidP="009A5107">
      <w:pPr>
        <w:jc w:val="both"/>
        <w:rPr>
          <w:sz w:val="24"/>
        </w:rPr>
      </w:pPr>
      <w:r w:rsidRPr="00353BD9">
        <w:rPr>
          <w:sz w:val="24"/>
        </w:rPr>
        <w:t xml:space="preserve">Le contractant fournit </w:t>
      </w:r>
      <w:r w:rsidR="006F64D7">
        <w:rPr>
          <w:sz w:val="24"/>
        </w:rPr>
        <w:t>à Expertise France</w:t>
      </w:r>
      <w:r w:rsidRPr="00353BD9">
        <w:rPr>
          <w:sz w:val="24"/>
        </w:rPr>
        <w:t xml:space="preserve"> une liste des droits préexistants et des droits de tiers, y compris ceux de son personnel, d'auteurs ou d'autres détenteurs de droits, tels que définis à l'article II.10.5. </w:t>
      </w:r>
    </w:p>
    <w:p w14:paraId="0A0797C0" w14:textId="69564CD2" w:rsidR="009A5107" w:rsidRPr="00860F96" w:rsidRDefault="009A5107" w:rsidP="009A5107">
      <w:pPr>
        <w:jc w:val="both"/>
      </w:pPr>
      <w:r w:rsidRPr="00353BD9">
        <w:rPr>
          <w:sz w:val="24"/>
        </w:rPr>
        <w:t>Le contractant présente des preuves pertinentes et exhaustives de l'acquisition de tous les droits préexistants et de tiers nécessaires lors de la présentation du résultat concerné.</w:t>
      </w:r>
    </w:p>
    <w:p w14:paraId="3DE8EFF8" w14:textId="2AC50DEC" w:rsidR="00393A80" w:rsidRPr="00AD7976" w:rsidRDefault="00393A80" w:rsidP="00393A80">
      <w:pPr>
        <w:jc w:val="both"/>
        <w:rPr>
          <w:sz w:val="24"/>
        </w:rPr>
      </w:pPr>
      <w:r w:rsidRPr="00740822">
        <w:rPr>
          <w:sz w:val="24"/>
        </w:rPr>
        <w:t xml:space="preserve">L'octroi </w:t>
      </w:r>
      <w:r w:rsidR="006F64D7">
        <w:rPr>
          <w:sz w:val="24"/>
        </w:rPr>
        <w:t>à Expertise France</w:t>
      </w:r>
      <w:r w:rsidR="00875C74" w:rsidRPr="00AD7976">
        <w:rPr>
          <w:sz w:val="24"/>
        </w:rPr>
        <w:t xml:space="preserve"> </w:t>
      </w:r>
      <w:r w:rsidRPr="00AD7976">
        <w:rPr>
          <w:sz w:val="24"/>
        </w:rPr>
        <w:t>de licences sur les droits préexistants au titre du présent CC est valable pour le monde entier et pour toute la durée de la protection des droits de propriété intellectuelle.</w:t>
      </w:r>
    </w:p>
    <w:p w14:paraId="2C4AD62F" w14:textId="47BC393F" w:rsidR="00393A80" w:rsidRPr="00442D03" w:rsidRDefault="00393A80" w:rsidP="000B12BC">
      <w:pPr>
        <w:pStyle w:val="Heading3contract"/>
      </w:pPr>
      <w:r w:rsidRPr="00442D03">
        <w:t>II.</w:t>
      </w:r>
      <w:r w:rsidR="007F6B8D">
        <w:t>10</w:t>
      </w:r>
      <w:r w:rsidRPr="00442D03">
        <w:t>.4</w:t>
      </w:r>
      <w:r w:rsidRPr="00442D03">
        <w:tab/>
        <w:t>Modes d'exploitation</w:t>
      </w:r>
    </w:p>
    <w:p w14:paraId="4E07A1CA" w14:textId="4151FC5C" w:rsidR="00393A80" w:rsidRPr="00DC221F" w:rsidRDefault="00CB2123" w:rsidP="00393A80">
      <w:pPr>
        <w:jc w:val="both"/>
        <w:rPr>
          <w:sz w:val="24"/>
        </w:rPr>
      </w:pPr>
      <w:r>
        <w:rPr>
          <w:sz w:val="24"/>
        </w:rPr>
        <w:t>Expertise France</w:t>
      </w:r>
      <w:r w:rsidR="00875C74" w:rsidRPr="00740822">
        <w:rPr>
          <w:sz w:val="24"/>
        </w:rPr>
        <w:t xml:space="preserve"> </w:t>
      </w:r>
      <w:r w:rsidR="00393A80" w:rsidRPr="00A34B7F">
        <w:rPr>
          <w:sz w:val="24"/>
        </w:rPr>
        <w:t xml:space="preserve">acquiert la propriété de chacun des résultats obtenus en tant que produit du présent CC susceptible d'être exploité aux fins suivantes: </w:t>
      </w:r>
    </w:p>
    <w:p w14:paraId="008B2DDE" w14:textId="59F4104A" w:rsidR="00583DE2" w:rsidRPr="00DC221F" w:rsidRDefault="00583DE2" w:rsidP="00583DE2">
      <w:pPr>
        <w:jc w:val="both"/>
        <w:rPr>
          <w:sz w:val="24"/>
        </w:rPr>
      </w:pPr>
      <w:r w:rsidRPr="00DC221F">
        <w:rPr>
          <w:noProof/>
          <w:sz w:val="24"/>
        </w:rPr>
        <w:t>a)</w:t>
      </w:r>
      <w:r w:rsidRPr="00DC221F">
        <w:rPr>
          <w:sz w:val="24"/>
        </w:rPr>
        <w:tab/>
        <w:t>exploitation à des fins internes:</w:t>
      </w:r>
    </w:p>
    <w:p w14:paraId="766B4DE6" w14:textId="485B3795" w:rsidR="00583DE2" w:rsidRPr="00DC221F" w:rsidRDefault="00583DE2" w:rsidP="00AD6E51">
      <w:pPr>
        <w:numPr>
          <w:ilvl w:val="3"/>
          <w:numId w:val="4"/>
        </w:numPr>
        <w:tabs>
          <w:tab w:val="clear" w:pos="1440"/>
          <w:tab w:val="num" w:pos="1134"/>
        </w:tabs>
        <w:spacing w:before="0" w:beforeAutospacing="0"/>
        <w:ind w:left="1134" w:hanging="708"/>
        <w:jc w:val="both"/>
        <w:rPr>
          <w:sz w:val="24"/>
        </w:rPr>
      </w:pPr>
      <w:proofErr w:type="gramStart"/>
      <w:r w:rsidRPr="00DC221F">
        <w:rPr>
          <w:sz w:val="24"/>
        </w:rPr>
        <w:t>divulgation</w:t>
      </w:r>
      <w:proofErr w:type="gramEnd"/>
      <w:r w:rsidRPr="00DC221F">
        <w:rPr>
          <w:sz w:val="24"/>
        </w:rPr>
        <w:t xml:space="preserve"> auprès du personnel </w:t>
      </w:r>
      <w:r w:rsidR="00DD3512">
        <w:rPr>
          <w:sz w:val="24"/>
        </w:rPr>
        <w:t>d’Expertise France</w:t>
      </w:r>
      <w:r w:rsidRPr="00DC221F">
        <w:rPr>
          <w:sz w:val="24"/>
        </w:rPr>
        <w:t xml:space="preserve"> </w:t>
      </w:r>
    </w:p>
    <w:p w14:paraId="0D986FDD" w14:textId="3972B0C4" w:rsidR="00583DE2" w:rsidRPr="00DC221F" w:rsidRDefault="00583DE2" w:rsidP="00AD6E51">
      <w:pPr>
        <w:numPr>
          <w:ilvl w:val="3"/>
          <w:numId w:val="4"/>
        </w:numPr>
        <w:tabs>
          <w:tab w:val="clear" w:pos="1440"/>
          <w:tab w:val="num" w:pos="1134"/>
        </w:tabs>
        <w:spacing w:before="0" w:beforeAutospacing="0"/>
        <w:ind w:left="1134" w:hanging="708"/>
        <w:jc w:val="both"/>
        <w:rPr>
          <w:sz w:val="24"/>
        </w:rPr>
      </w:pPr>
      <w:proofErr w:type="gramStart"/>
      <w:r w:rsidRPr="00DC221F">
        <w:rPr>
          <w:sz w:val="24"/>
        </w:rPr>
        <w:t>divulgation</w:t>
      </w:r>
      <w:proofErr w:type="gramEnd"/>
      <w:r w:rsidRPr="00DC221F">
        <w:rPr>
          <w:sz w:val="24"/>
        </w:rPr>
        <w:t xml:space="preserve"> auprès des personnes et des organismes qui travaillent pour </w:t>
      </w:r>
      <w:r w:rsidR="00CB2123">
        <w:rPr>
          <w:sz w:val="24"/>
        </w:rPr>
        <w:t>Expertise France</w:t>
      </w:r>
      <w:r w:rsidRPr="00DC221F">
        <w:rPr>
          <w:sz w:val="24"/>
        </w:rPr>
        <w:t xml:space="preserve"> ou collaborent avec lui, dont les contractants et sous-traitants (personnes morales ou physiques), les institutions, agences et organes de l'Union, les institutions des États membres</w:t>
      </w:r>
    </w:p>
    <w:p w14:paraId="2C082151" w14:textId="77777777" w:rsidR="00583DE2" w:rsidRPr="00DC221F" w:rsidRDefault="00583DE2" w:rsidP="00AD6E51">
      <w:pPr>
        <w:numPr>
          <w:ilvl w:val="3"/>
          <w:numId w:val="4"/>
        </w:numPr>
        <w:tabs>
          <w:tab w:val="clear" w:pos="1440"/>
          <w:tab w:val="num" w:pos="1134"/>
        </w:tabs>
        <w:spacing w:before="0" w:beforeAutospacing="0"/>
        <w:ind w:left="1134" w:hanging="708"/>
        <w:jc w:val="both"/>
        <w:rPr>
          <w:sz w:val="24"/>
        </w:rPr>
      </w:pPr>
      <w:proofErr w:type="gramStart"/>
      <w:r w:rsidRPr="00DC221F">
        <w:rPr>
          <w:sz w:val="24"/>
        </w:rPr>
        <w:t>installation</w:t>
      </w:r>
      <w:proofErr w:type="gramEnd"/>
      <w:r w:rsidRPr="00DC221F">
        <w:rPr>
          <w:sz w:val="24"/>
        </w:rPr>
        <w:t>, chargement, traitement</w:t>
      </w:r>
    </w:p>
    <w:p w14:paraId="4EF2E476" w14:textId="77777777" w:rsidR="00583DE2" w:rsidRPr="00DC221F" w:rsidRDefault="00583DE2" w:rsidP="00AD6E51">
      <w:pPr>
        <w:numPr>
          <w:ilvl w:val="3"/>
          <w:numId w:val="4"/>
        </w:numPr>
        <w:tabs>
          <w:tab w:val="clear" w:pos="1440"/>
          <w:tab w:val="num" w:pos="1134"/>
        </w:tabs>
        <w:spacing w:before="0" w:beforeAutospacing="0"/>
        <w:ind w:left="1134" w:hanging="708"/>
        <w:jc w:val="both"/>
        <w:rPr>
          <w:sz w:val="24"/>
        </w:rPr>
      </w:pPr>
      <w:proofErr w:type="gramStart"/>
      <w:r w:rsidRPr="00DC221F">
        <w:rPr>
          <w:sz w:val="24"/>
        </w:rPr>
        <w:t>arrangement</w:t>
      </w:r>
      <w:proofErr w:type="gramEnd"/>
      <w:r w:rsidRPr="00DC221F">
        <w:rPr>
          <w:sz w:val="24"/>
        </w:rPr>
        <w:t>, compilation, assemblage, extraction</w:t>
      </w:r>
    </w:p>
    <w:p w14:paraId="57335A02" w14:textId="77777777" w:rsidR="00583DE2" w:rsidRPr="00DC221F" w:rsidRDefault="00583DE2" w:rsidP="00AD6E51">
      <w:pPr>
        <w:numPr>
          <w:ilvl w:val="3"/>
          <w:numId w:val="4"/>
        </w:numPr>
        <w:tabs>
          <w:tab w:val="clear" w:pos="1440"/>
          <w:tab w:val="num" w:pos="1134"/>
        </w:tabs>
        <w:spacing w:before="0" w:beforeAutospacing="0"/>
        <w:ind w:left="1134" w:hanging="708"/>
        <w:jc w:val="both"/>
        <w:rPr>
          <w:sz w:val="24"/>
        </w:rPr>
      </w:pPr>
      <w:proofErr w:type="gramStart"/>
      <w:r w:rsidRPr="00DC221F">
        <w:rPr>
          <w:sz w:val="24"/>
        </w:rPr>
        <w:t>copie</w:t>
      </w:r>
      <w:proofErr w:type="gramEnd"/>
      <w:r w:rsidRPr="00DC221F">
        <w:rPr>
          <w:sz w:val="24"/>
        </w:rPr>
        <w:t>, reproduction en tout ou en partie et en un nombre illimité d'exemplaires</w:t>
      </w:r>
    </w:p>
    <w:p w14:paraId="6810E214" w14:textId="77777777" w:rsidR="00583DE2" w:rsidRPr="00DC221F" w:rsidRDefault="00583DE2" w:rsidP="00583DE2">
      <w:pPr>
        <w:jc w:val="both"/>
        <w:rPr>
          <w:sz w:val="24"/>
        </w:rPr>
      </w:pPr>
      <w:r w:rsidRPr="00DC221F">
        <w:rPr>
          <w:sz w:val="24"/>
        </w:rPr>
        <w:t>b)</w:t>
      </w:r>
      <w:r w:rsidRPr="00DC221F">
        <w:rPr>
          <w:sz w:val="24"/>
        </w:rPr>
        <w:tab/>
        <w:t>diffusion publique:</w:t>
      </w:r>
    </w:p>
    <w:p w14:paraId="6ABE13EC"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proofErr w:type="gramStart"/>
      <w:r w:rsidRPr="00DC221F">
        <w:rPr>
          <w:sz w:val="24"/>
        </w:rPr>
        <w:t>publication</w:t>
      </w:r>
      <w:proofErr w:type="gramEnd"/>
      <w:r w:rsidRPr="00DC221F">
        <w:rPr>
          <w:sz w:val="24"/>
        </w:rPr>
        <w:t xml:space="preserve"> sous la forme d’exemplaires papier</w:t>
      </w:r>
    </w:p>
    <w:p w14:paraId="190F2BD7"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proofErr w:type="gramStart"/>
      <w:r w:rsidRPr="00DC221F">
        <w:rPr>
          <w:sz w:val="24"/>
        </w:rPr>
        <w:t>publication</w:t>
      </w:r>
      <w:proofErr w:type="gramEnd"/>
      <w:r w:rsidRPr="00DC221F">
        <w:rPr>
          <w:sz w:val="24"/>
        </w:rPr>
        <w:t xml:space="preserve"> sous forme électronique ou numérique</w:t>
      </w:r>
    </w:p>
    <w:p w14:paraId="7611882E"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proofErr w:type="gramStart"/>
      <w:r w:rsidRPr="00DC221F">
        <w:rPr>
          <w:sz w:val="24"/>
        </w:rPr>
        <w:t>publication</w:t>
      </w:r>
      <w:proofErr w:type="gramEnd"/>
      <w:r w:rsidRPr="00DC221F">
        <w:rPr>
          <w:sz w:val="24"/>
        </w:rPr>
        <w:t xml:space="preserve"> sur internet sous la forme de fichiers, téléchargeables ou non </w:t>
      </w:r>
    </w:p>
    <w:p w14:paraId="19A24BF1"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proofErr w:type="gramStart"/>
      <w:r w:rsidRPr="00DC221F">
        <w:rPr>
          <w:sz w:val="24"/>
        </w:rPr>
        <w:t>radiodiffusion</w:t>
      </w:r>
      <w:proofErr w:type="gramEnd"/>
      <w:r w:rsidRPr="00DC221F">
        <w:rPr>
          <w:sz w:val="24"/>
        </w:rPr>
        <w:t xml:space="preserve"> ou télédiffusion par toute technique de transmission</w:t>
      </w:r>
    </w:p>
    <w:p w14:paraId="02482084"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proofErr w:type="gramStart"/>
      <w:r w:rsidRPr="00DC221F">
        <w:rPr>
          <w:sz w:val="24"/>
        </w:rPr>
        <w:lastRenderedPageBreak/>
        <w:t>présentation</w:t>
      </w:r>
      <w:proofErr w:type="gramEnd"/>
      <w:r w:rsidRPr="00DC221F">
        <w:rPr>
          <w:sz w:val="24"/>
        </w:rPr>
        <w:t xml:space="preserve"> ou affichage public</w:t>
      </w:r>
    </w:p>
    <w:p w14:paraId="241411C4"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proofErr w:type="gramStart"/>
      <w:r w:rsidRPr="00DC221F">
        <w:rPr>
          <w:sz w:val="24"/>
        </w:rPr>
        <w:t>communication</w:t>
      </w:r>
      <w:proofErr w:type="gramEnd"/>
      <w:r w:rsidRPr="00DC221F">
        <w:rPr>
          <w:sz w:val="24"/>
        </w:rPr>
        <w:t xml:space="preserve"> par l'intermédiaire d'un service de presse</w:t>
      </w:r>
    </w:p>
    <w:p w14:paraId="30FA4D52"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proofErr w:type="gramStart"/>
      <w:r w:rsidRPr="00DC221F">
        <w:rPr>
          <w:sz w:val="24"/>
        </w:rPr>
        <w:t>intégration</w:t>
      </w:r>
      <w:proofErr w:type="gramEnd"/>
      <w:r w:rsidRPr="00DC221F">
        <w:rPr>
          <w:sz w:val="24"/>
        </w:rPr>
        <w:t xml:space="preserve"> dans une base de données ou un catalogue aisément accessible </w:t>
      </w:r>
    </w:p>
    <w:p w14:paraId="0D75075A"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proofErr w:type="gramStart"/>
      <w:r w:rsidRPr="00DC221F">
        <w:rPr>
          <w:sz w:val="24"/>
        </w:rPr>
        <w:t>autre</w:t>
      </w:r>
      <w:proofErr w:type="gramEnd"/>
      <w:r w:rsidRPr="00DC221F">
        <w:rPr>
          <w:sz w:val="24"/>
        </w:rPr>
        <w:t xml:space="preserve"> diffusion publique sous toute forme et par tout moyen </w:t>
      </w:r>
    </w:p>
    <w:p w14:paraId="5DA7C2E3" w14:textId="625047B3" w:rsidR="00583DE2" w:rsidRPr="00DC221F" w:rsidRDefault="00583DE2" w:rsidP="00583DE2">
      <w:pPr>
        <w:jc w:val="both"/>
        <w:rPr>
          <w:sz w:val="24"/>
        </w:rPr>
      </w:pPr>
      <w:r w:rsidRPr="00DC221F">
        <w:rPr>
          <w:sz w:val="24"/>
        </w:rPr>
        <w:t>c)</w:t>
      </w:r>
      <w:r w:rsidRPr="00DC221F">
        <w:rPr>
          <w:sz w:val="24"/>
        </w:rPr>
        <w:tab/>
        <w:t xml:space="preserve">modifications apportées par </w:t>
      </w:r>
      <w:r w:rsidR="00CB2123">
        <w:rPr>
          <w:sz w:val="24"/>
        </w:rPr>
        <w:t>Expertise France</w:t>
      </w:r>
      <w:r w:rsidRPr="00DC221F">
        <w:rPr>
          <w:sz w:val="24"/>
        </w:rPr>
        <w:t xml:space="preserve"> ou par un tiers au nom </w:t>
      </w:r>
      <w:r w:rsidR="00DD3512">
        <w:rPr>
          <w:sz w:val="24"/>
        </w:rPr>
        <w:t>d’Expertise France</w:t>
      </w:r>
      <w:r w:rsidRPr="00DC221F">
        <w:rPr>
          <w:sz w:val="24"/>
        </w:rPr>
        <w:t>:</w:t>
      </w:r>
    </w:p>
    <w:p w14:paraId="07EC6B57"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réalisation</w:t>
      </w:r>
      <w:proofErr w:type="gramEnd"/>
      <w:r w:rsidRPr="00DC221F">
        <w:rPr>
          <w:sz w:val="24"/>
        </w:rPr>
        <w:t xml:space="preserve"> d'une version raccourcie ou abrégée </w:t>
      </w:r>
    </w:p>
    <w:p w14:paraId="13DE9929"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résumé</w:t>
      </w:r>
      <w:proofErr w:type="gramEnd"/>
    </w:p>
    <w:p w14:paraId="5DA68858"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modification</w:t>
      </w:r>
      <w:proofErr w:type="gramEnd"/>
      <w:r w:rsidRPr="00DC221F">
        <w:rPr>
          <w:sz w:val="24"/>
        </w:rPr>
        <w:t xml:space="preserve"> du contenu </w:t>
      </w:r>
    </w:p>
    <w:p w14:paraId="58C978A0"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modification</w:t>
      </w:r>
      <w:proofErr w:type="gramEnd"/>
      <w:r w:rsidRPr="00DC221F">
        <w:rPr>
          <w:sz w:val="24"/>
        </w:rPr>
        <w:t xml:space="preserve"> technique du contenu:</w:t>
      </w:r>
    </w:p>
    <w:p w14:paraId="4425781A" w14:textId="77777777" w:rsidR="00583DE2" w:rsidRPr="00DC221F" w:rsidRDefault="00583DE2" w:rsidP="00AD6E51">
      <w:pPr>
        <w:numPr>
          <w:ilvl w:val="4"/>
          <w:numId w:val="7"/>
        </w:numPr>
        <w:tabs>
          <w:tab w:val="clear" w:pos="1800"/>
          <w:tab w:val="num" w:pos="1418"/>
        </w:tabs>
        <w:ind w:left="1418" w:hanging="284"/>
        <w:jc w:val="both"/>
        <w:rPr>
          <w:sz w:val="24"/>
        </w:rPr>
      </w:pPr>
      <w:proofErr w:type="gramStart"/>
      <w:r w:rsidRPr="00DC221F">
        <w:rPr>
          <w:sz w:val="24"/>
        </w:rPr>
        <w:t>correction</w:t>
      </w:r>
      <w:proofErr w:type="gramEnd"/>
      <w:r w:rsidRPr="00DC221F">
        <w:rPr>
          <w:sz w:val="24"/>
        </w:rPr>
        <w:t xml:space="preserve"> nécessaire d'erreurs techniques</w:t>
      </w:r>
    </w:p>
    <w:p w14:paraId="6C7D5F73" w14:textId="77777777" w:rsidR="00583DE2" w:rsidRPr="00DC221F" w:rsidRDefault="00583DE2" w:rsidP="00AD6E51">
      <w:pPr>
        <w:numPr>
          <w:ilvl w:val="4"/>
          <w:numId w:val="7"/>
        </w:numPr>
        <w:tabs>
          <w:tab w:val="clear" w:pos="1800"/>
          <w:tab w:val="num" w:pos="1418"/>
        </w:tabs>
        <w:ind w:left="1418" w:hanging="284"/>
        <w:jc w:val="both"/>
        <w:rPr>
          <w:sz w:val="24"/>
        </w:rPr>
      </w:pPr>
      <w:proofErr w:type="gramStart"/>
      <w:r w:rsidRPr="00DC221F">
        <w:rPr>
          <w:sz w:val="24"/>
        </w:rPr>
        <w:t>ajout</w:t>
      </w:r>
      <w:proofErr w:type="gramEnd"/>
      <w:r w:rsidRPr="00DC221F">
        <w:rPr>
          <w:sz w:val="24"/>
        </w:rPr>
        <w:t xml:space="preserve"> de nouvelles parties ou fonctionnalités </w:t>
      </w:r>
    </w:p>
    <w:p w14:paraId="20C3AF19" w14:textId="77777777" w:rsidR="00583DE2" w:rsidRPr="00DC221F" w:rsidRDefault="00583DE2" w:rsidP="00AD6E51">
      <w:pPr>
        <w:numPr>
          <w:ilvl w:val="4"/>
          <w:numId w:val="7"/>
        </w:numPr>
        <w:tabs>
          <w:tab w:val="clear" w:pos="1800"/>
          <w:tab w:val="num" w:pos="1418"/>
        </w:tabs>
        <w:ind w:left="1418" w:hanging="284"/>
        <w:jc w:val="both"/>
        <w:rPr>
          <w:sz w:val="24"/>
        </w:rPr>
      </w:pPr>
      <w:proofErr w:type="gramStart"/>
      <w:r w:rsidRPr="00DC221F">
        <w:rPr>
          <w:sz w:val="24"/>
        </w:rPr>
        <w:t>modification</w:t>
      </w:r>
      <w:proofErr w:type="gramEnd"/>
      <w:r w:rsidRPr="00DC221F">
        <w:rPr>
          <w:sz w:val="24"/>
        </w:rPr>
        <w:t xml:space="preserve"> des fonctionnalités</w:t>
      </w:r>
    </w:p>
    <w:p w14:paraId="0E21105A" w14:textId="77777777" w:rsidR="00583DE2" w:rsidRPr="00DC221F" w:rsidRDefault="00583DE2" w:rsidP="00AD6E51">
      <w:pPr>
        <w:numPr>
          <w:ilvl w:val="4"/>
          <w:numId w:val="7"/>
        </w:numPr>
        <w:tabs>
          <w:tab w:val="clear" w:pos="1800"/>
          <w:tab w:val="num" w:pos="1418"/>
        </w:tabs>
        <w:ind w:left="1418" w:hanging="284"/>
        <w:jc w:val="both"/>
        <w:rPr>
          <w:sz w:val="24"/>
        </w:rPr>
      </w:pPr>
      <w:proofErr w:type="gramStart"/>
      <w:r w:rsidRPr="00DC221F">
        <w:rPr>
          <w:sz w:val="24"/>
        </w:rPr>
        <w:t>fourniture</w:t>
      </w:r>
      <w:proofErr w:type="gramEnd"/>
      <w:r w:rsidRPr="00DC221F">
        <w:rPr>
          <w:sz w:val="24"/>
        </w:rPr>
        <w:t xml:space="preserve"> aux tiers d'informations supplémentaires sur le résultat (par exemple, code source) en vue de modifications</w:t>
      </w:r>
    </w:p>
    <w:p w14:paraId="257CFE00"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ajout</w:t>
      </w:r>
      <w:proofErr w:type="gramEnd"/>
      <w:r w:rsidRPr="00DC221F">
        <w:rPr>
          <w:sz w:val="24"/>
        </w:rPr>
        <w:t xml:space="preserve"> de nouveaux éléments, paragraphes, titres, chapeaux, caractères gras, légende, table des matières, sommaire, graphiques, sous-titres, éléments sonores, etc.</w:t>
      </w:r>
    </w:p>
    <w:p w14:paraId="47290D68"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adaptation</w:t>
      </w:r>
      <w:proofErr w:type="gramEnd"/>
      <w:r w:rsidRPr="00DC221F">
        <w:rPr>
          <w:sz w:val="24"/>
        </w:rPr>
        <w:t xml:space="preserve"> sous forme sonore, adaptation sous forme de présentation, d'animation, de série de pictogrammes, de diaporama, de présentation publique, etc.</w:t>
      </w:r>
    </w:p>
    <w:p w14:paraId="0CF42C98"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sélection</w:t>
      </w:r>
      <w:proofErr w:type="gramEnd"/>
      <w:r w:rsidRPr="00DC221F">
        <w:rPr>
          <w:sz w:val="24"/>
        </w:rPr>
        <w:t xml:space="preserve"> d'extraits ou division en parties</w:t>
      </w:r>
    </w:p>
    <w:p w14:paraId="0E5F8695"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utilisation</w:t>
      </w:r>
      <w:proofErr w:type="gramEnd"/>
      <w:r w:rsidRPr="00DC221F">
        <w:rPr>
          <w:sz w:val="24"/>
        </w:rPr>
        <w:t xml:space="preserve"> d'un concept ou préparation d'une œuvre dérivée</w:t>
      </w:r>
    </w:p>
    <w:p w14:paraId="01BAC0EC"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numérisation</w:t>
      </w:r>
      <w:proofErr w:type="gramEnd"/>
      <w:r w:rsidRPr="00DC221F">
        <w:rPr>
          <w:sz w:val="24"/>
        </w:rPr>
        <w:t xml:space="preserve"> ou conversion de format aux fins de stockage ou d'utilisation</w:t>
      </w:r>
    </w:p>
    <w:p w14:paraId="7487D973"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modification</w:t>
      </w:r>
      <w:proofErr w:type="gramEnd"/>
      <w:r w:rsidRPr="00DC221F">
        <w:rPr>
          <w:sz w:val="24"/>
        </w:rPr>
        <w:t xml:space="preserve"> des dimensions</w:t>
      </w:r>
    </w:p>
    <w:p w14:paraId="1AAE0811"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traduction</w:t>
      </w:r>
      <w:proofErr w:type="gramEnd"/>
      <w:r w:rsidRPr="00DC221F">
        <w:rPr>
          <w:sz w:val="24"/>
        </w:rPr>
        <w:t>, insertion de sous-titres, doublage dans différentes versions linguistiques:</w:t>
      </w:r>
    </w:p>
    <w:p w14:paraId="21784553" w14:textId="77777777" w:rsidR="00583DE2" w:rsidRPr="00DC221F" w:rsidRDefault="00583DE2" w:rsidP="00AD6E51">
      <w:pPr>
        <w:numPr>
          <w:ilvl w:val="4"/>
          <w:numId w:val="7"/>
        </w:numPr>
        <w:tabs>
          <w:tab w:val="clear" w:pos="1800"/>
          <w:tab w:val="num" w:pos="1418"/>
        </w:tabs>
        <w:ind w:left="1418" w:hanging="284"/>
        <w:jc w:val="both"/>
        <w:rPr>
          <w:sz w:val="24"/>
        </w:rPr>
      </w:pPr>
      <w:proofErr w:type="gramStart"/>
      <w:r w:rsidRPr="00DC221F">
        <w:rPr>
          <w:sz w:val="24"/>
        </w:rPr>
        <w:t>anglais</w:t>
      </w:r>
      <w:proofErr w:type="gramEnd"/>
      <w:r w:rsidRPr="00DC221F">
        <w:rPr>
          <w:sz w:val="24"/>
        </w:rPr>
        <w:t>, français, allemand</w:t>
      </w:r>
    </w:p>
    <w:p w14:paraId="1E085021" w14:textId="77777777" w:rsidR="00583DE2" w:rsidRPr="00DC221F" w:rsidRDefault="00583DE2" w:rsidP="00AD6E51">
      <w:pPr>
        <w:numPr>
          <w:ilvl w:val="4"/>
          <w:numId w:val="7"/>
        </w:numPr>
        <w:tabs>
          <w:tab w:val="clear" w:pos="1800"/>
          <w:tab w:val="num" w:pos="1418"/>
        </w:tabs>
        <w:ind w:left="1418" w:hanging="284"/>
        <w:jc w:val="both"/>
        <w:rPr>
          <w:sz w:val="24"/>
        </w:rPr>
      </w:pPr>
      <w:proofErr w:type="gramStart"/>
      <w:r w:rsidRPr="00DC221F">
        <w:rPr>
          <w:sz w:val="24"/>
        </w:rPr>
        <w:t>toutes</w:t>
      </w:r>
      <w:proofErr w:type="gramEnd"/>
      <w:r w:rsidRPr="00DC221F">
        <w:rPr>
          <w:sz w:val="24"/>
        </w:rPr>
        <w:t xml:space="preserve"> les langues officielles de l'Union européenne</w:t>
      </w:r>
    </w:p>
    <w:p w14:paraId="3FF6C6B3" w14:textId="0321CAB1" w:rsidR="00583DE2" w:rsidRPr="00DC221F" w:rsidRDefault="004071B2" w:rsidP="00AD6E51">
      <w:pPr>
        <w:numPr>
          <w:ilvl w:val="4"/>
          <w:numId w:val="7"/>
        </w:numPr>
        <w:tabs>
          <w:tab w:val="clear" w:pos="1800"/>
          <w:tab w:val="num" w:pos="1418"/>
        </w:tabs>
        <w:ind w:left="1418" w:hanging="284"/>
        <w:jc w:val="both"/>
        <w:rPr>
          <w:sz w:val="24"/>
        </w:rPr>
      </w:pPr>
      <w:proofErr w:type="gramStart"/>
      <w:r>
        <w:rPr>
          <w:sz w:val="24"/>
        </w:rPr>
        <w:t>langues</w:t>
      </w:r>
      <w:proofErr w:type="gramEnd"/>
      <w:r>
        <w:rPr>
          <w:sz w:val="24"/>
        </w:rPr>
        <w:t xml:space="preserve"> officielles </w:t>
      </w:r>
      <w:r w:rsidR="00363125">
        <w:rPr>
          <w:sz w:val="24"/>
        </w:rPr>
        <w:t>du pays d’exécution du contrat</w:t>
      </w:r>
    </w:p>
    <w:p w14:paraId="6F68CDA2" w14:textId="59210CF9" w:rsidR="00583DE2" w:rsidRPr="00BA396D" w:rsidRDefault="00583DE2" w:rsidP="00583DE2">
      <w:pPr>
        <w:jc w:val="both"/>
        <w:rPr>
          <w:sz w:val="24"/>
        </w:rPr>
      </w:pPr>
      <w:r w:rsidRPr="00DC221F">
        <w:rPr>
          <w:sz w:val="24"/>
        </w:rPr>
        <w:t>d)</w:t>
      </w:r>
      <w:r w:rsidRPr="00DC221F">
        <w:rPr>
          <w:sz w:val="24"/>
        </w:rPr>
        <w:tab/>
      </w:r>
      <w:r w:rsidR="000B3F5B" w:rsidRPr="00BA396D">
        <w:rPr>
          <w:sz w:val="24"/>
        </w:rPr>
        <w:t xml:space="preserve">les </w:t>
      </w:r>
      <w:r w:rsidRPr="00DC221F">
        <w:rPr>
          <w:sz w:val="24"/>
        </w:rPr>
        <w:t xml:space="preserve">modes d'exploitation </w:t>
      </w:r>
      <w:r w:rsidR="000B3F5B" w:rsidRPr="00BA396D">
        <w:rPr>
          <w:sz w:val="24"/>
        </w:rPr>
        <w:t>suivants :</w:t>
      </w:r>
    </w:p>
    <w:p w14:paraId="6C467A68" w14:textId="130C2FCF" w:rsidR="005F7EA2" w:rsidRPr="00DC221F" w:rsidRDefault="005F7EA2" w:rsidP="00AD6E51">
      <w:pPr>
        <w:numPr>
          <w:ilvl w:val="3"/>
          <w:numId w:val="13"/>
        </w:numPr>
        <w:tabs>
          <w:tab w:val="clear" w:pos="1440"/>
          <w:tab w:val="num" w:pos="1134"/>
        </w:tabs>
        <w:spacing w:before="0" w:beforeAutospacing="0"/>
        <w:ind w:left="1134"/>
        <w:jc w:val="both"/>
        <w:rPr>
          <w:sz w:val="24"/>
        </w:rPr>
      </w:pPr>
      <w:proofErr w:type="gramStart"/>
      <w:r w:rsidRPr="00DC221F">
        <w:rPr>
          <w:sz w:val="24"/>
        </w:rPr>
        <w:t>divulgation</w:t>
      </w:r>
      <w:proofErr w:type="gramEnd"/>
      <w:r w:rsidRPr="00DC221F">
        <w:rPr>
          <w:sz w:val="24"/>
        </w:rPr>
        <w:t xml:space="preserve"> faisant suite à des demandes individuelles d'accès, ne valant pas droit de reproduction ou d'utilisation, conformément </w:t>
      </w:r>
      <w:r w:rsidRPr="00BA396D">
        <w:rPr>
          <w:sz w:val="24"/>
        </w:rPr>
        <w:t>loi 78-753 du 17 juillet 1978 relatif à l'accès du public aux documents de l’administration et de l’Etat français ;</w:t>
      </w:r>
      <w:r w:rsidRPr="00DC221F">
        <w:rPr>
          <w:sz w:val="24"/>
        </w:rPr>
        <w:t xml:space="preserve"> </w:t>
      </w:r>
    </w:p>
    <w:p w14:paraId="66D2D506" w14:textId="77777777" w:rsidR="005F7EA2" w:rsidRPr="00860F96" w:rsidRDefault="005F7EA2" w:rsidP="00AD6E51">
      <w:pPr>
        <w:numPr>
          <w:ilvl w:val="3"/>
          <w:numId w:val="13"/>
        </w:numPr>
        <w:tabs>
          <w:tab w:val="clear" w:pos="1440"/>
          <w:tab w:val="num" w:pos="1134"/>
        </w:tabs>
        <w:spacing w:before="0" w:beforeAutospacing="0"/>
        <w:ind w:left="1134"/>
        <w:jc w:val="both"/>
        <w:rPr>
          <w:sz w:val="24"/>
        </w:rPr>
      </w:pPr>
      <w:proofErr w:type="gramStart"/>
      <w:r w:rsidRPr="00DC221F">
        <w:rPr>
          <w:sz w:val="24"/>
        </w:rPr>
        <w:t>stockage</w:t>
      </w:r>
      <w:proofErr w:type="gramEnd"/>
      <w:r w:rsidRPr="00DC221F">
        <w:rPr>
          <w:sz w:val="24"/>
        </w:rPr>
        <w:t xml:space="preserve"> de l'original et des copies conformément au présent CC, au bon de commande ou au contrat spécifique; </w:t>
      </w:r>
    </w:p>
    <w:p w14:paraId="41434117" w14:textId="652F93F0" w:rsidR="005F7EA2" w:rsidRPr="00DC221F" w:rsidRDefault="005F7EA2" w:rsidP="00AD6E51">
      <w:pPr>
        <w:numPr>
          <w:ilvl w:val="3"/>
          <w:numId w:val="13"/>
        </w:numPr>
        <w:tabs>
          <w:tab w:val="clear" w:pos="1440"/>
          <w:tab w:val="num" w:pos="1134"/>
        </w:tabs>
        <w:spacing w:before="0" w:beforeAutospacing="0"/>
        <w:ind w:left="1134"/>
        <w:jc w:val="both"/>
        <w:rPr>
          <w:sz w:val="24"/>
        </w:rPr>
      </w:pPr>
      <w:proofErr w:type="gramStart"/>
      <w:r w:rsidRPr="00DC221F">
        <w:rPr>
          <w:sz w:val="24"/>
        </w:rPr>
        <w:t>archivage</w:t>
      </w:r>
      <w:proofErr w:type="gramEnd"/>
      <w:r w:rsidRPr="00DC221F">
        <w:rPr>
          <w:sz w:val="24"/>
        </w:rPr>
        <w:t xml:space="preserve"> en ligne dans le respect des règles en matière de gestion des documents applicables </w:t>
      </w:r>
      <w:r w:rsidR="006F64D7">
        <w:rPr>
          <w:sz w:val="24"/>
        </w:rPr>
        <w:t>à Expertise France</w:t>
      </w:r>
      <w:r w:rsidRPr="00DC221F">
        <w:rPr>
          <w:sz w:val="24"/>
        </w:rPr>
        <w:t xml:space="preserve">. </w:t>
      </w:r>
    </w:p>
    <w:p w14:paraId="22A5B4AB" w14:textId="4664005D" w:rsidR="00583DE2" w:rsidRPr="00DC221F" w:rsidRDefault="00583DE2" w:rsidP="00583DE2">
      <w:pPr>
        <w:jc w:val="both"/>
        <w:rPr>
          <w:sz w:val="24"/>
        </w:rPr>
      </w:pPr>
      <w:r w:rsidRPr="00DC221F">
        <w:rPr>
          <w:noProof/>
          <w:sz w:val="24"/>
        </w:rPr>
        <w:lastRenderedPageBreak/>
        <w:t>e)</w:t>
      </w:r>
      <w:r w:rsidRPr="00DC221F">
        <w:rPr>
          <w:sz w:val="24"/>
        </w:rPr>
        <w:tab/>
        <w:t>octroi des droits d'autoriser les modes d'exploitation énoncés aux points a) à d) à des tiers ou de leur accorder des licences ou des sous-licences en cas de droits préexistants soumis à licence sur ces modes d'exploitation.</w:t>
      </w:r>
    </w:p>
    <w:p w14:paraId="4A10BE7D" w14:textId="79C27570" w:rsidR="00583DE2" w:rsidRPr="00DC221F" w:rsidRDefault="00583DE2" w:rsidP="00583DE2">
      <w:pPr>
        <w:jc w:val="both"/>
      </w:pPr>
      <w:r w:rsidRPr="00DC221F">
        <w:rPr>
          <w:sz w:val="24"/>
        </w:rPr>
        <w:t xml:space="preserve">S'il constate que l'ampleur des modifications dépasse celle prévue dans le CC, le contrat spécifique ou le bon de commande, </w:t>
      </w:r>
      <w:r w:rsidR="00CB2123">
        <w:rPr>
          <w:sz w:val="24"/>
        </w:rPr>
        <w:t>Expertise France</w:t>
      </w:r>
      <w:r w:rsidRPr="00DC221F">
        <w:rPr>
          <w:sz w:val="24"/>
        </w:rPr>
        <w:t xml:space="preserve"> consulte le contractant. Si nécessaire, </w:t>
      </w:r>
      <w:proofErr w:type="gramStart"/>
      <w:r w:rsidRPr="00DC221F">
        <w:rPr>
          <w:sz w:val="24"/>
        </w:rPr>
        <w:t>ce dernier demande</w:t>
      </w:r>
      <w:proofErr w:type="gramEnd"/>
      <w:r w:rsidRPr="00DC221F">
        <w:rPr>
          <w:sz w:val="24"/>
        </w:rPr>
        <w:t xml:space="preserve"> à son tour l'accord de tout auteur ou autre détenteur de droit. Le contractant répond </w:t>
      </w:r>
      <w:r w:rsidR="006F64D7">
        <w:rPr>
          <w:sz w:val="24"/>
        </w:rPr>
        <w:t>à Expertise France</w:t>
      </w:r>
      <w:r w:rsidRPr="00DC221F">
        <w:rPr>
          <w:sz w:val="24"/>
        </w:rPr>
        <w:t xml:space="preserve"> dans le délai d'un mois et donne son accord, assorti de propositions de modifications, à titre gracieux. L'auteur ne peut refuser les modifications envisagées que si elles portent atteinte à son honneur, à sa réputation ou à l'intégrité de son travail.</w:t>
      </w:r>
    </w:p>
    <w:p w14:paraId="45EFD734" w14:textId="1AED0280" w:rsidR="00393A80" w:rsidRPr="00AF57F8" w:rsidRDefault="00393A80" w:rsidP="000B12BC">
      <w:pPr>
        <w:pStyle w:val="Heading3contract"/>
      </w:pPr>
      <w:r w:rsidRPr="00DC221F">
        <w:t>II.</w:t>
      </w:r>
      <w:r w:rsidR="007F6B8D">
        <w:t>10</w:t>
      </w:r>
      <w:r w:rsidRPr="00DC221F">
        <w:t>.5</w:t>
      </w:r>
      <w:r w:rsidRPr="00DC221F">
        <w:tab/>
        <w:t xml:space="preserve">Identification et éléments de preuve de l'octroi des droits préexistants </w:t>
      </w:r>
      <w:r w:rsidRPr="00AF57F8">
        <w:t>et des droits de tiers</w:t>
      </w:r>
    </w:p>
    <w:p w14:paraId="1D1FB40B" w14:textId="745633CC" w:rsidR="00393A80" w:rsidRPr="00A34B7F" w:rsidRDefault="00393A80" w:rsidP="00393A80">
      <w:pPr>
        <w:jc w:val="both"/>
      </w:pPr>
      <w:r w:rsidRPr="00860F96">
        <w:rPr>
          <w:sz w:val="24"/>
        </w:rPr>
        <w:t xml:space="preserve">Lorsqu'il livre les résultats, le contractant garantit qu'ils sont libres de droits et de revendications de la part des auteurs et de tiers, y </w:t>
      </w:r>
      <w:r w:rsidRPr="00740822">
        <w:rPr>
          <w:sz w:val="24"/>
        </w:rPr>
        <w:t xml:space="preserve">compris en ce qui concerne les droits préexistants, pour toutes les exploitations envisagées par </w:t>
      </w:r>
      <w:r w:rsidR="00CB2123">
        <w:rPr>
          <w:sz w:val="24"/>
        </w:rPr>
        <w:t>Expertise France</w:t>
      </w:r>
      <w:r w:rsidRPr="00740822">
        <w:rPr>
          <w:sz w:val="24"/>
        </w:rPr>
        <w:t xml:space="preserve">. Cette disposition ne concerne pas le droit moral des personnes physiques. </w:t>
      </w:r>
    </w:p>
    <w:p w14:paraId="644ACEC7" w14:textId="77777777" w:rsidR="00393A80" w:rsidRPr="00E90314" w:rsidRDefault="00393A80" w:rsidP="00393A80">
      <w:pPr>
        <w:jc w:val="both"/>
      </w:pPr>
      <w:r w:rsidRPr="00AD7976">
        <w:rPr>
          <w:sz w:val="24"/>
        </w:rPr>
        <w:t xml:space="preserve">À cet effet, le contractant établit une liste de tous les droits préexistants et droits des auteurs et de tiers sur les résultats du présent CC ou sur des parties de ceux-ci. Cette liste est communiquée au plus tard à la date de livraison des résultats finals. </w:t>
      </w:r>
    </w:p>
    <w:p w14:paraId="24EB9EC2" w14:textId="77777777" w:rsidR="00393A80" w:rsidRPr="00267EC1" w:rsidRDefault="00393A80" w:rsidP="00393A80">
      <w:pPr>
        <w:jc w:val="both"/>
      </w:pPr>
      <w:r w:rsidRPr="00E90314">
        <w:rPr>
          <w:sz w:val="24"/>
        </w:rPr>
        <w:t xml:space="preserve">Dans les résultats, le contractant signale clairement toute citation d'œuvres écrites existantes. La référence complète comprend, selon le cas, le nom de l'auteur, le titre de l'ouvrage, la date et le lieu de publication, la date de création, l'adresse de publication sur internet, le numéro, le volume, et toute autre information permettant que l'origine du texte cité soit déterminée aisément. </w:t>
      </w:r>
    </w:p>
    <w:p w14:paraId="7E36329E" w14:textId="4E7AA450" w:rsidR="00393A80" w:rsidRPr="00740822" w:rsidRDefault="00393A80" w:rsidP="00393A80">
      <w:pPr>
        <w:jc w:val="both"/>
        <w:rPr>
          <w:sz w:val="24"/>
        </w:rPr>
      </w:pPr>
      <w:r w:rsidRPr="00760DF8">
        <w:rPr>
          <w:sz w:val="24"/>
        </w:rPr>
        <w:t xml:space="preserve">À la demande </w:t>
      </w:r>
      <w:r w:rsidR="00DD3512">
        <w:rPr>
          <w:sz w:val="24"/>
        </w:rPr>
        <w:t>d’Expertise France</w:t>
      </w:r>
      <w:r w:rsidRPr="00760DF8">
        <w:rPr>
          <w:sz w:val="24"/>
        </w:rPr>
        <w:t>, le contractant démontre qu'il détient la propriété ou les droits d'exploitation de tous les droits préexistants et droits de tiers</w:t>
      </w:r>
      <w:r w:rsidRPr="00442D03">
        <w:rPr>
          <w:sz w:val="24"/>
        </w:rPr>
        <w:t xml:space="preserve"> énumérés, sauf en ce qui concerne les droits détenus par </w:t>
      </w:r>
      <w:r w:rsidR="00CB2123">
        <w:rPr>
          <w:sz w:val="24"/>
        </w:rPr>
        <w:t>Expertise France</w:t>
      </w:r>
      <w:r w:rsidRPr="00740822">
        <w:rPr>
          <w:sz w:val="24"/>
        </w:rPr>
        <w:t>.</w:t>
      </w:r>
    </w:p>
    <w:p w14:paraId="0040D5CF" w14:textId="77777777" w:rsidR="00393A80" w:rsidRPr="00AD7976" w:rsidRDefault="00393A80" w:rsidP="00393A80">
      <w:pPr>
        <w:jc w:val="both"/>
        <w:rPr>
          <w:sz w:val="24"/>
        </w:rPr>
      </w:pPr>
      <w:r w:rsidRPr="00A34B7F">
        <w:rPr>
          <w:sz w:val="24"/>
        </w:rPr>
        <w:t>Ces preuves peuvent notamment concerner les droits liés aux éléments suivants: parties d'autres documents, images, graphiques, tableaux, données, logiciels, invention</w:t>
      </w:r>
      <w:r w:rsidRPr="00AD7976">
        <w:rPr>
          <w:sz w:val="24"/>
        </w:rPr>
        <w:t xml:space="preserve">s techniques, savoir-faire, etc. (sur un support papier, électronique ou autre), outils de développement informatique, routines, sous-routines et autres programmes </w:t>
      </w:r>
      <w:proofErr w:type="gramStart"/>
      <w:r w:rsidRPr="00AD7976">
        <w:rPr>
          <w:sz w:val="24"/>
        </w:rPr>
        <w:t>(«technologies</w:t>
      </w:r>
      <w:proofErr w:type="gramEnd"/>
      <w:r w:rsidRPr="00AD7976">
        <w:rPr>
          <w:sz w:val="24"/>
        </w:rPr>
        <w:t xml:space="preserve"> préexistantes»), concepts, maquettes, installations ou œuvres d'art, données, sources, documents préexistants ou toute autre partie d'origine externe. </w:t>
      </w:r>
    </w:p>
    <w:p w14:paraId="525703CC" w14:textId="77777777" w:rsidR="00393A80" w:rsidRPr="00E90314" w:rsidRDefault="00393A80" w:rsidP="00393A80">
      <w:pPr>
        <w:jc w:val="both"/>
        <w:rPr>
          <w:sz w:val="24"/>
        </w:rPr>
      </w:pPr>
      <w:r w:rsidRPr="00E90314">
        <w:rPr>
          <w:sz w:val="24"/>
        </w:rPr>
        <w:t xml:space="preserve">Les preuves comportent, le cas échéant: </w:t>
      </w:r>
    </w:p>
    <w:p w14:paraId="6F397948" w14:textId="77777777" w:rsidR="00393A80" w:rsidRPr="00E90314" w:rsidRDefault="00393A80" w:rsidP="00AD6E51">
      <w:pPr>
        <w:numPr>
          <w:ilvl w:val="0"/>
          <w:numId w:val="10"/>
        </w:numPr>
        <w:spacing w:before="0" w:beforeAutospacing="0"/>
        <w:ind w:left="425" w:hanging="425"/>
        <w:jc w:val="both"/>
        <w:rPr>
          <w:sz w:val="24"/>
        </w:rPr>
      </w:pPr>
      <w:proofErr w:type="gramStart"/>
      <w:r w:rsidRPr="00E90314">
        <w:rPr>
          <w:sz w:val="24"/>
        </w:rPr>
        <w:t>les</w:t>
      </w:r>
      <w:proofErr w:type="gramEnd"/>
      <w:r w:rsidRPr="00E90314">
        <w:rPr>
          <w:sz w:val="24"/>
        </w:rPr>
        <w:t xml:space="preserve"> nom et numéro de version du logiciel; </w:t>
      </w:r>
    </w:p>
    <w:p w14:paraId="0AEEB506" w14:textId="77777777" w:rsidR="00393A80" w:rsidRPr="00760DF8" w:rsidRDefault="00393A80" w:rsidP="00AD6E51">
      <w:pPr>
        <w:numPr>
          <w:ilvl w:val="0"/>
          <w:numId w:val="10"/>
        </w:numPr>
        <w:spacing w:before="0" w:beforeAutospacing="0"/>
        <w:ind w:left="425" w:hanging="425"/>
        <w:jc w:val="both"/>
        <w:rPr>
          <w:sz w:val="24"/>
        </w:rPr>
      </w:pPr>
      <w:proofErr w:type="gramStart"/>
      <w:r w:rsidRPr="00267EC1">
        <w:rPr>
          <w:sz w:val="24"/>
        </w:rPr>
        <w:lastRenderedPageBreak/>
        <w:t>l'identification</w:t>
      </w:r>
      <w:proofErr w:type="gramEnd"/>
      <w:r w:rsidRPr="00267EC1">
        <w:rPr>
          <w:sz w:val="24"/>
        </w:rPr>
        <w:t xml:space="preserve"> complète de l'œuvre et de l'auteur, du développeur, du créateur, du traducteur, </w:t>
      </w:r>
      <w:r w:rsidRPr="00760DF8">
        <w:rPr>
          <w:sz w:val="24"/>
        </w:rPr>
        <w:t xml:space="preserve">de la personne saisissant les données, du graphiste, de l'éditeur, du réviseur, du photographe, du producteur; </w:t>
      </w:r>
    </w:p>
    <w:p w14:paraId="02A35005" w14:textId="77777777" w:rsidR="00393A80" w:rsidRPr="00AF57F8" w:rsidRDefault="00393A80" w:rsidP="00AD6E51">
      <w:pPr>
        <w:numPr>
          <w:ilvl w:val="0"/>
          <w:numId w:val="10"/>
        </w:numPr>
        <w:spacing w:before="0" w:beforeAutospacing="0"/>
        <w:ind w:left="425" w:hanging="425"/>
        <w:jc w:val="both"/>
        <w:rPr>
          <w:sz w:val="24"/>
        </w:rPr>
      </w:pPr>
      <w:proofErr w:type="gramStart"/>
      <w:r w:rsidRPr="00AF57F8">
        <w:rPr>
          <w:sz w:val="24"/>
        </w:rPr>
        <w:t>une</w:t>
      </w:r>
      <w:proofErr w:type="gramEnd"/>
      <w:r w:rsidRPr="00AF57F8">
        <w:rPr>
          <w:sz w:val="24"/>
        </w:rPr>
        <w:t xml:space="preserve"> copie de la licence d'exploitation du produit ou de l'accord octroyant les droits en question au contractant ou une référence à cette licence; </w:t>
      </w:r>
    </w:p>
    <w:p w14:paraId="4E418311" w14:textId="77777777" w:rsidR="00393A80" w:rsidRPr="00AF57F8" w:rsidRDefault="00393A80" w:rsidP="00AD6E51">
      <w:pPr>
        <w:numPr>
          <w:ilvl w:val="0"/>
          <w:numId w:val="10"/>
        </w:numPr>
        <w:spacing w:before="0" w:beforeAutospacing="0"/>
        <w:ind w:left="425" w:hanging="425"/>
        <w:jc w:val="both"/>
        <w:rPr>
          <w:sz w:val="24"/>
        </w:rPr>
      </w:pPr>
      <w:proofErr w:type="gramStart"/>
      <w:r w:rsidRPr="00AF57F8">
        <w:rPr>
          <w:sz w:val="24"/>
        </w:rPr>
        <w:t>une</w:t>
      </w:r>
      <w:proofErr w:type="gramEnd"/>
      <w:r w:rsidRPr="00AF57F8">
        <w:rPr>
          <w:sz w:val="24"/>
        </w:rPr>
        <w:t xml:space="preserve"> copie de l'accord ou un extrait du contrat de travail octroyant les droits en question au contractant lorsque des parties du résultat ont été créées par son personnel; </w:t>
      </w:r>
    </w:p>
    <w:p w14:paraId="424E064F" w14:textId="77777777" w:rsidR="00393A80" w:rsidRPr="00AF57F8" w:rsidRDefault="00393A80" w:rsidP="00AD6E51">
      <w:pPr>
        <w:numPr>
          <w:ilvl w:val="0"/>
          <w:numId w:val="10"/>
        </w:numPr>
        <w:spacing w:before="0" w:beforeAutospacing="0"/>
        <w:ind w:left="425" w:hanging="425"/>
        <w:jc w:val="both"/>
        <w:rPr>
          <w:sz w:val="24"/>
        </w:rPr>
      </w:pPr>
      <w:proofErr w:type="gramStart"/>
      <w:r w:rsidRPr="00AF57F8">
        <w:rPr>
          <w:sz w:val="24"/>
        </w:rPr>
        <w:t>le</w:t>
      </w:r>
      <w:proofErr w:type="gramEnd"/>
      <w:r w:rsidRPr="00AF57F8">
        <w:rPr>
          <w:sz w:val="24"/>
        </w:rPr>
        <w:t xml:space="preserve"> texte de l'avis d'exclusion de responsabilité, le cas échéant.</w:t>
      </w:r>
    </w:p>
    <w:p w14:paraId="4654DB17" w14:textId="77777777" w:rsidR="00393A80" w:rsidRPr="00AF57F8" w:rsidRDefault="00393A80" w:rsidP="00393A80">
      <w:pPr>
        <w:jc w:val="both"/>
        <w:rPr>
          <w:sz w:val="24"/>
        </w:rPr>
      </w:pPr>
      <w:r w:rsidRPr="00AF57F8">
        <w:rPr>
          <w:sz w:val="24"/>
        </w:rPr>
        <w:t xml:space="preserve">La fourniture des preuves ne libère pas le contractant de ses responsabilités s'il apparaît qu'il ne possède pas les droits nécessaires, quels que soient le moment où ces faits ont été révélés et la (les) personne(s) qui les a (ont) révélés. </w:t>
      </w:r>
    </w:p>
    <w:p w14:paraId="4065EBC1" w14:textId="77777777" w:rsidR="00393A80" w:rsidRPr="00AF57F8" w:rsidRDefault="00393A80" w:rsidP="00393A80">
      <w:pPr>
        <w:jc w:val="both"/>
        <w:rPr>
          <w:sz w:val="24"/>
        </w:rPr>
      </w:pPr>
      <w:r w:rsidRPr="00AF57F8">
        <w:rPr>
          <w:sz w:val="24"/>
        </w:rPr>
        <w:t>Le contractant garantit également qu'il dispose des droits ou des pouvoirs nécessaires pour procéder à la cession et qu'il a effectué tous les paiements ou vérifié qu'ils ont été effectués, y compris des redevances dues aux sociétés de gestion collective, relatifs aux résultats finals.</w:t>
      </w:r>
    </w:p>
    <w:p w14:paraId="21122242" w14:textId="1185AF76" w:rsidR="00393A80" w:rsidRPr="00AF57F8" w:rsidRDefault="00393A80" w:rsidP="000B12BC">
      <w:pPr>
        <w:pStyle w:val="Heading3contract"/>
      </w:pPr>
      <w:r w:rsidRPr="00AF57F8">
        <w:t>II.</w:t>
      </w:r>
      <w:r w:rsidR="007F6B8D">
        <w:t>10</w:t>
      </w:r>
      <w:r w:rsidRPr="00AF57F8">
        <w:t>.6</w:t>
      </w:r>
      <w:r w:rsidRPr="00AF57F8">
        <w:tab/>
        <w:t>Auteurs</w:t>
      </w:r>
    </w:p>
    <w:p w14:paraId="4FB8FAF8" w14:textId="51F9AD07" w:rsidR="00393A80" w:rsidRPr="00A34B7F" w:rsidRDefault="00393A80" w:rsidP="00393A80">
      <w:pPr>
        <w:jc w:val="both"/>
      </w:pPr>
      <w:r w:rsidRPr="00860F96">
        <w:rPr>
          <w:sz w:val="24"/>
        </w:rPr>
        <w:t>Par la livraison des résultats, le contractant confirme qu'ils peuvent être divulgués et garantit que leurs auteurs s'engagent à ne pas s'opposer à la mention de leur nom lors de la présentation des résultats au public. Les noms des au</w:t>
      </w:r>
      <w:r w:rsidRPr="00740822">
        <w:rPr>
          <w:sz w:val="24"/>
        </w:rPr>
        <w:t xml:space="preserve">teurs sont mentionnés sur demande selon les modalités communiquées par le contractant </w:t>
      </w:r>
      <w:r w:rsidR="006F64D7">
        <w:rPr>
          <w:sz w:val="24"/>
        </w:rPr>
        <w:t>à Expertise France</w:t>
      </w:r>
      <w:r w:rsidRPr="00740822">
        <w:rPr>
          <w:sz w:val="24"/>
        </w:rPr>
        <w:t xml:space="preserve">. </w:t>
      </w:r>
    </w:p>
    <w:p w14:paraId="0680D064" w14:textId="77777777" w:rsidR="00393A80" w:rsidRPr="00AD7976" w:rsidRDefault="00393A80" w:rsidP="00393A80">
      <w:pPr>
        <w:jc w:val="both"/>
        <w:rPr>
          <w:sz w:val="24"/>
        </w:rPr>
      </w:pPr>
      <w:r w:rsidRPr="00AD7976">
        <w:rPr>
          <w:sz w:val="24"/>
        </w:rPr>
        <w:t xml:space="preserve">Le contractant obtient l'accord des auteurs en ce qui concerne l'octroi des droits en question et est disposé à fournir des justificatifs sur demande. </w:t>
      </w:r>
    </w:p>
    <w:p w14:paraId="16C74D12" w14:textId="50A8F5DE" w:rsidR="00393A80" w:rsidRPr="00CA6785" w:rsidRDefault="00393A80" w:rsidP="000B12BC">
      <w:pPr>
        <w:pStyle w:val="Heading3contract"/>
      </w:pPr>
      <w:r w:rsidRPr="00E82F2E">
        <w:t>II.</w:t>
      </w:r>
      <w:r w:rsidR="007F6B8D">
        <w:t>10</w:t>
      </w:r>
      <w:r w:rsidRPr="00E82F2E">
        <w:t>.7</w:t>
      </w:r>
      <w:r w:rsidRPr="00E82F2E">
        <w:tab/>
        <w:t>Personnes représentées sur des photographies ou d</w:t>
      </w:r>
      <w:r w:rsidRPr="00CA6785">
        <w:t>ans des films</w:t>
      </w:r>
    </w:p>
    <w:p w14:paraId="76E45C9D" w14:textId="2BD30980" w:rsidR="00393A80" w:rsidRPr="00AD7976" w:rsidRDefault="00393A80" w:rsidP="00393A80">
      <w:pPr>
        <w:jc w:val="both"/>
      </w:pPr>
      <w:r w:rsidRPr="00860F96">
        <w:rPr>
          <w:sz w:val="24"/>
        </w:rPr>
        <w:t xml:space="preserve">Si des personnes physiques reconnaissables sont représentées dans un résultat ou que leur voix est enregistrée, le contractant présente, à la demande </w:t>
      </w:r>
      <w:r w:rsidR="00DD3512">
        <w:rPr>
          <w:sz w:val="24"/>
        </w:rPr>
        <w:t>d’Expertise France</w:t>
      </w:r>
      <w:r w:rsidRPr="00860F96">
        <w:rPr>
          <w:sz w:val="24"/>
        </w:rPr>
        <w:t>, un</w:t>
      </w:r>
      <w:r w:rsidRPr="00740822">
        <w:rPr>
          <w:sz w:val="24"/>
        </w:rPr>
        <w:t>e déclaration dans laquelle ces personnes (ou celles investies de l'autorité parentale s'il s'agit de mineurs) autorisent l'exploitation prévue de leur image ou de leur voix. Ces dispositions ne s'appliquent pas aux personnes dont la permission n'est pas e</w:t>
      </w:r>
      <w:r w:rsidRPr="00A34B7F">
        <w:rPr>
          <w:sz w:val="24"/>
        </w:rPr>
        <w:t xml:space="preserve">xigée en vertu de la législation du pays où les photographies ont été prises, les films tournés ou les enregistrements sonores effectués. </w:t>
      </w:r>
    </w:p>
    <w:p w14:paraId="31C1F244" w14:textId="7CED21BB" w:rsidR="00393A80" w:rsidRPr="00CA6785" w:rsidRDefault="00393A80" w:rsidP="000B12BC">
      <w:pPr>
        <w:pStyle w:val="Heading3contract"/>
      </w:pPr>
      <w:r w:rsidRPr="00E82F2E">
        <w:t>II.</w:t>
      </w:r>
      <w:r w:rsidR="007F6B8D">
        <w:t>10</w:t>
      </w:r>
      <w:r w:rsidRPr="00E82F2E">
        <w:t>.8</w:t>
      </w:r>
      <w:r w:rsidRPr="00E82F2E">
        <w:tab/>
        <w:t>Droit d'auteur du contractant sur les droits préexistants</w:t>
      </w:r>
    </w:p>
    <w:p w14:paraId="7877DEA9" w14:textId="105865D8" w:rsidR="00393A80" w:rsidRPr="00A6113A" w:rsidRDefault="00393A80" w:rsidP="00393A80">
      <w:pPr>
        <w:tabs>
          <w:tab w:val="left" w:pos="3780"/>
        </w:tabs>
        <w:jc w:val="both"/>
        <w:outlineLvl w:val="0"/>
      </w:pPr>
      <w:r w:rsidRPr="00A6113A">
        <w:rPr>
          <w:sz w:val="24"/>
        </w:rPr>
        <w:t xml:space="preserve">Si le contractant conserve des droits préexistants sur des parties du résultat, il convient d'insérer une référence à cet effet en cas d'utilisation du résultat tel que le prévoit l'article I.8.1, à l'aide de la mention d'exclusion de responsabilité suivante: © - année – </w:t>
      </w:r>
      <w:r w:rsidR="00AA25F0">
        <w:rPr>
          <w:sz w:val="24"/>
        </w:rPr>
        <w:t>Expertise France</w:t>
      </w:r>
      <w:r w:rsidRPr="00A6113A">
        <w:rPr>
          <w:sz w:val="24"/>
        </w:rPr>
        <w:t xml:space="preserve">. Tous droits réservés. Certaines parties font l'objet d'une licence sous conditions à </w:t>
      </w:r>
      <w:r w:rsidR="00AA25F0">
        <w:rPr>
          <w:sz w:val="24"/>
        </w:rPr>
        <w:t>Expertise France</w:t>
      </w:r>
      <w:r w:rsidRPr="00A6113A">
        <w:rPr>
          <w:sz w:val="24"/>
        </w:rPr>
        <w:t xml:space="preserve">. </w:t>
      </w:r>
    </w:p>
    <w:p w14:paraId="29A5EFEF" w14:textId="30340C34" w:rsidR="00393A80" w:rsidRPr="00240434" w:rsidRDefault="00393A80" w:rsidP="000B12BC">
      <w:pPr>
        <w:pStyle w:val="Heading3contract"/>
      </w:pPr>
      <w:r w:rsidRPr="00E82F2E">
        <w:lastRenderedPageBreak/>
        <w:t>II.</w:t>
      </w:r>
      <w:r w:rsidR="007F6B8D">
        <w:t>10</w:t>
      </w:r>
      <w:r w:rsidRPr="00E82F2E">
        <w:t>.9</w:t>
      </w:r>
      <w:r w:rsidRPr="00E82F2E">
        <w:tab/>
        <w:t xml:space="preserve">Visibilité du financement </w:t>
      </w:r>
      <w:r w:rsidR="00AA25F0" w:rsidRPr="00CA6785">
        <w:t xml:space="preserve">d’Expertise France, </w:t>
      </w:r>
      <w:r w:rsidRPr="00CA6785">
        <w:t xml:space="preserve">de l'Union </w:t>
      </w:r>
      <w:r w:rsidR="00AA25F0" w:rsidRPr="007E3392">
        <w:t xml:space="preserve">européenne </w:t>
      </w:r>
      <w:r w:rsidR="00AA25F0" w:rsidRPr="00FD0082">
        <w:t xml:space="preserve">ou de l’Etat français </w:t>
      </w:r>
      <w:r w:rsidRPr="00FD0082">
        <w:t xml:space="preserve">et exclusion de responsabilité </w:t>
      </w:r>
    </w:p>
    <w:p w14:paraId="5DF26516" w14:textId="2277E8F9" w:rsidR="00393A80" w:rsidRPr="007F2769" w:rsidRDefault="00393A80" w:rsidP="00393A80">
      <w:pPr>
        <w:jc w:val="both"/>
      </w:pPr>
      <w:r w:rsidRPr="00860F96">
        <w:rPr>
          <w:sz w:val="24"/>
        </w:rPr>
        <w:t>Lors de l'exploitat</w:t>
      </w:r>
      <w:r w:rsidRPr="00740822">
        <w:rPr>
          <w:sz w:val="24"/>
        </w:rPr>
        <w:t>ion des résultats, le contractant déclare qu'ils ont été produits au titre d'un contrat-cadre avec</w:t>
      </w:r>
      <w:r w:rsidR="007F2769" w:rsidRPr="00A34B7F">
        <w:rPr>
          <w:sz w:val="24"/>
        </w:rPr>
        <w:t xml:space="preserve">, selon les cas Expertise </w:t>
      </w:r>
      <w:r w:rsidR="007F2769" w:rsidRPr="00AD7976">
        <w:rPr>
          <w:sz w:val="24"/>
        </w:rPr>
        <w:t>France,</w:t>
      </w:r>
      <w:r w:rsidRPr="00E90314">
        <w:rPr>
          <w:sz w:val="24"/>
        </w:rPr>
        <w:t xml:space="preserve"> l'Union</w:t>
      </w:r>
      <w:r w:rsidR="007F2769" w:rsidRPr="00E90314">
        <w:rPr>
          <w:sz w:val="24"/>
        </w:rPr>
        <w:t xml:space="preserve"> européenne ou l’Etat français,</w:t>
      </w:r>
      <w:r w:rsidRPr="00E90314">
        <w:rPr>
          <w:sz w:val="24"/>
        </w:rPr>
        <w:t xml:space="preserve"> et que les points de vue qui y sont exposés reflètent exclusivement l'opinion du contractant et ne constituent pas une prise de position formelle </w:t>
      </w:r>
      <w:r w:rsidR="00DD3512">
        <w:rPr>
          <w:sz w:val="24"/>
        </w:rPr>
        <w:t>d’Expertise France</w:t>
      </w:r>
      <w:r w:rsidRPr="00E90314">
        <w:rPr>
          <w:sz w:val="24"/>
        </w:rPr>
        <w:t>.</w:t>
      </w:r>
      <w:r w:rsidRPr="00267EC1">
        <w:rPr>
          <w:color w:val="000000"/>
          <w:sz w:val="24"/>
        </w:rPr>
        <w:t xml:space="preserve"> </w:t>
      </w:r>
      <w:r w:rsidR="00CB2123">
        <w:rPr>
          <w:sz w:val="24"/>
        </w:rPr>
        <w:t>Expertise France</w:t>
      </w:r>
      <w:r w:rsidRPr="00760DF8">
        <w:rPr>
          <w:sz w:val="24"/>
        </w:rPr>
        <w:t xml:space="preserve"> peut déroger à cette obligation par écrit.</w:t>
      </w:r>
      <w:r w:rsidRPr="00760DF8">
        <w:rPr>
          <w:color w:val="000000"/>
          <w:sz w:val="24"/>
        </w:rPr>
        <w:t xml:space="preserve"> </w:t>
      </w:r>
    </w:p>
    <w:p w14:paraId="371CDED9" w14:textId="57C4F7BD" w:rsidR="00393A80" w:rsidRPr="007F2769" w:rsidRDefault="00393A80" w:rsidP="00393A80">
      <w:pPr>
        <w:pStyle w:val="Titre2"/>
      </w:pPr>
      <w:r w:rsidRPr="007F2769">
        <w:t>Article II.</w:t>
      </w:r>
      <w:r w:rsidR="007F6B8D">
        <w:t>11</w:t>
      </w:r>
      <w:r w:rsidRPr="007F2769">
        <w:t>– Force majeure</w:t>
      </w:r>
    </w:p>
    <w:p w14:paraId="699E0D36" w14:textId="3A60E720" w:rsidR="00393A80" w:rsidRPr="007F2769" w:rsidRDefault="00393A80" w:rsidP="00393A80">
      <w:pPr>
        <w:ind w:left="851" w:hanging="851"/>
        <w:jc w:val="both"/>
        <w:rPr>
          <w:sz w:val="24"/>
        </w:rPr>
      </w:pPr>
      <w:r w:rsidRPr="007F2769">
        <w:rPr>
          <w:b/>
          <w:noProof/>
          <w:sz w:val="24"/>
        </w:rPr>
        <w:t>II.</w:t>
      </w:r>
      <w:r w:rsidR="007F6B8D">
        <w:rPr>
          <w:b/>
          <w:noProof/>
          <w:sz w:val="24"/>
        </w:rPr>
        <w:t>11</w:t>
      </w:r>
      <w:r w:rsidRPr="007F2769">
        <w:rPr>
          <w:b/>
          <w:noProof/>
          <w:sz w:val="24"/>
        </w:rPr>
        <w:t>.1</w:t>
      </w:r>
      <w:r w:rsidRPr="007F2769">
        <w:rPr>
          <w:sz w:val="24"/>
        </w:rPr>
        <w:tab/>
        <w:t>On entend par</w:t>
      </w:r>
      <w:proofErr w:type="gramStart"/>
      <w:r w:rsidRPr="007F2769">
        <w:rPr>
          <w:sz w:val="24"/>
        </w:rPr>
        <w:t xml:space="preserve"> «force</w:t>
      </w:r>
      <w:proofErr w:type="gramEnd"/>
      <w:r w:rsidRPr="007F2769">
        <w:rPr>
          <w:sz w:val="24"/>
        </w:rPr>
        <w:t xml:space="preserve"> majeure» toute situation ou tout événement imprévisible et exceptionnel, indépendant de la volonté des parties et non imputable à la faute ou à la négligence de l'une d'elles ou d'un sous-traitant, qui empêche l'une des parties d'exécuter une ou plusieurs de ses obligations découlant du CC et qui se révèle inévitable en dépit de toute la diligence déployée. Une défaillance dans une prestation, le défaut des équipements, du matériel ou des matériaux ou leur mise à disposition tardive, sauf si cette situation est la conséquence directe d'un cas de force majeure établi, de même que les conflits du travail, les grèves et les difficultés financières, ne peuvent être invoqués comme cas de force majeure.</w:t>
      </w:r>
    </w:p>
    <w:p w14:paraId="6F6DBD69" w14:textId="328F8BD2" w:rsidR="00393A80" w:rsidRPr="007F2769" w:rsidRDefault="00393A80" w:rsidP="00393A80">
      <w:pPr>
        <w:ind w:left="851" w:hanging="851"/>
        <w:jc w:val="both"/>
        <w:rPr>
          <w:color w:val="000000"/>
          <w:sz w:val="24"/>
        </w:rPr>
      </w:pPr>
      <w:r w:rsidRPr="007F2769">
        <w:rPr>
          <w:b/>
          <w:noProof/>
          <w:sz w:val="24"/>
        </w:rPr>
        <w:t>II.</w:t>
      </w:r>
      <w:r w:rsidR="007F6B8D">
        <w:rPr>
          <w:b/>
          <w:noProof/>
          <w:sz w:val="24"/>
        </w:rPr>
        <w:t>11</w:t>
      </w:r>
      <w:r w:rsidRPr="007F2769">
        <w:rPr>
          <w:b/>
          <w:noProof/>
          <w:sz w:val="24"/>
        </w:rPr>
        <w:t>.2</w:t>
      </w:r>
      <w:r w:rsidRPr="007F2769">
        <w:rPr>
          <w:sz w:val="24"/>
        </w:rPr>
        <w:tab/>
        <w:t>Toute partie confrontée à un cas de force majeure en avertit formellement et sans délai l'autre partie, en précisant la nature, la durée probable et les effets prévisibles de cet événement.</w:t>
      </w:r>
    </w:p>
    <w:p w14:paraId="60085B74" w14:textId="47F3BEEC" w:rsidR="00393A80" w:rsidRPr="007F2769" w:rsidRDefault="00393A80" w:rsidP="00393A80">
      <w:pPr>
        <w:ind w:left="851" w:hanging="851"/>
        <w:jc w:val="both"/>
        <w:rPr>
          <w:sz w:val="24"/>
        </w:rPr>
      </w:pPr>
      <w:r w:rsidRPr="007F2769">
        <w:rPr>
          <w:b/>
          <w:noProof/>
          <w:sz w:val="24"/>
        </w:rPr>
        <w:t>II.</w:t>
      </w:r>
      <w:r w:rsidR="007F6B8D">
        <w:rPr>
          <w:b/>
          <w:noProof/>
          <w:sz w:val="24"/>
        </w:rPr>
        <w:t>11</w:t>
      </w:r>
      <w:r w:rsidRPr="007F2769">
        <w:rPr>
          <w:b/>
          <w:noProof/>
          <w:sz w:val="24"/>
        </w:rPr>
        <w:t>.3</w:t>
      </w:r>
      <w:r w:rsidRPr="007F2769">
        <w:rPr>
          <w:sz w:val="24"/>
        </w:rPr>
        <w:tab/>
        <w:t>La partie confrontée à un cas de force majeure n'est pas considérée comme ayant manqué ou contrevenu à ses obligations contractuelles si elle n'a pu les exécuter en raison d'une force majeure.</w:t>
      </w:r>
      <w:r w:rsidRPr="007F2769">
        <w:rPr>
          <w:color w:val="000000"/>
          <w:sz w:val="24"/>
        </w:rPr>
        <w:t xml:space="preserve"> </w:t>
      </w:r>
      <w:r w:rsidRPr="007F2769">
        <w:rPr>
          <w:sz w:val="24"/>
        </w:rPr>
        <w:t>Lorsque le contractant est empêché, par un cas de force majeure, de remplir ses obligations contractuelles, son droit au paiement de la rémunération se limite aux tâches effectivement exécutées.</w:t>
      </w:r>
    </w:p>
    <w:p w14:paraId="3BA96A27" w14:textId="6CF03015" w:rsidR="00393A80" w:rsidRPr="007F2769" w:rsidRDefault="00393A80" w:rsidP="00393A80">
      <w:pPr>
        <w:ind w:left="851" w:hanging="851"/>
        <w:jc w:val="both"/>
        <w:rPr>
          <w:sz w:val="24"/>
        </w:rPr>
      </w:pPr>
      <w:r w:rsidRPr="007F2769">
        <w:rPr>
          <w:b/>
          <w:noProof/>
          <w:sz w:val="24"/>
        </w:rPr>
        <w:t>II.</w:t>
      </w:r>
      <w:r w:rsidR="007F6B8D">
        <w:rPr>
          <w:b/>
          <w:noProof/>
          <w:sz w:val="24"/>
        </w:rPr>
        <w:t>11</w:t>
      </w:r>
      <w:r w:rsidRPr="007F2769">
        <w:rPr>
          <w:b/>
          <w:noProof/>
          <w:sz w:val="24"/>
        </w:rPr>
        <w:t>.4</w:t>
      </w:r>
      <w:r w:rsidRPr="007F2769">
        <w:rPr>
          <w:sz w:val="24"/>
        </w:rPr>
        <w:tab/>
        <w:t>Les parties prennent toutes mesures pour limiter les éventuels dommages qui résulteraient d'un cas de force majeure.</w:t>
      </w:r>
    </w:p>
    <w:p w14:paraId="6D5A1B0E" w14:textId="5571995A" w:rsidR="00393A80" w:rsidRPr="00860F96" w:rsidRDefault="00393A80" w:rsidP="00393A80">
      <w:pPr>
        <w:pStyle w:val="Titre2"/>
      </w:pPr>
      <w:r w:rsidRPr="00050C4C">
        <w:t>Article II.</w:t>
      </w:r>
      <w:r w:rsidR="007F6B8D">
        <w:t>12</w:t>
      </w:r>
      <w:r w:rsidRPr="00050C4C">
        <w:t xml:space="preserve">– </w:t>
      </w:r>
      <w:r w:rsidR="00CF24E7" w:rsidRPr="00050C4C">
        <w:t>Pénalités</w:t>
      </w:r>
    </w:p>
    <w:p w14:paraId="34CCCD77" w14:textId="3B4DF49C" w:rsidR="00393A80" w:rsidRPr="00E90314" w:rsidRDefault="00CB2123" w:rsidP="00393A80">
      <w:pPr>
        <w:jc w:val="both"/>
        <w:rPr>
          <w:sz w:val="24"/>
        </w:rPr>
      </w:pPr>
      <w:r>
        <w:rPr>
          <w:sz w:val="24"/>
        </w:rPr>
        <w:t>Expertise France</w:t>
      </w:r>
      <w:r w:rsidR="00393A80" w:rsidRPr="00740822">
        <w:rPr>
          <w:sz w:val="24"/>
        </w:rPr>
        <w:t xml:space="preserve"> peut imposer au contractant le paiement de </w:t>
      </w:r>
      <w:r w:rsidR="007F2769" w:rsidRPr="00AD7976">
        <w:rPr>
          <w:sz w:val="24"/>
        </w:rPr>
        <w:t>pénalités</w:t>
      </w:r>
      <w:r w:rsidR="00393A80" w:rsidRPr="00AD7976">
        <w:rPr>
          <w:sz w:val="24"/>
        </w:rPr>
        <w:t xml:space="preserve"> si celui-ci ne r</w:t>
      </w:r>
      <w:r w:rsidR="00393A80" w:rsidRPr="00E90314">
        <w:rPr>
          <w:sz w:val="24"/>
        </w:rPr>
        <w:t xml:space="preserve">emplit pas ses obligations contractuelles, ou s'il ne respecte pas le niveau de qualité requis, au regard du cahier des charges. </w:t>
      </w:r>
    </w:p>
    <w:p w14:paraId="2FF31EEE" w14:textId="183D95DC" w:rsidR="00393A80" w:rsidRPr="00050C4C" w:rsidRDefault="00393A80" w:rsidP="00393A80">
      <w:pPr>
        <w:jc w:val="both"/>
        <w:rPr>
          <w:sz w:val="24"/>
        </w:rPr>
      </w:pPr>
      <w:r w:rsidRPr="00E90314">
        <w:rPr>
          <w:sz w:val="24"/>
        </w:rPr>
        <w:t xml:space="preserve">Si le contractant n'exécute pas ses obligations contractuelles dans le délai fixé par le CC ou le bon de commande ou le contrat spécifique correspondant, </w:t>
      </w:r>
      <w:r w:rsidR="00CB2123">
        <w:rPr>
          <w:sz w:val="24"/>
        </w:rPr>
        <w:t>Expertise France</w:t>
      </w:r>
      <w:r w:rsidRPr="00E90314">
        <w:rPr>
          <w:sz w:val="24"/>
        </w:rPr>
        <w:t xml:space="preserve"> peut lui imposer, indépendamment de la responsabilité réelle ou potentielle du contractant et du droit </w:t>
      </w:r>
      <w:r w:rsidR="00DD3512">
        <w:rPr>
          <w:sz w:val="24"/>
        </w:rPr>
        <w:t xml:space="preserve">d’Expertise </w:t>
      </w:r>
      <w:r w:rsidR="00DD3512">
        <w:rPr>
          <w:sz w:val="24"/>
        </w:rPr>
        <w:lastRenderedPageBreak/>
        <w:t>France</w:t>
      </w:r>
      <w:r w:rsidRPr="00E90314">
        <w:rPr>
          <w:sz w:val="24"/>
        </w:rPr>
        <w:t xml:space="preserve"> de résilier le CC ou le bon de commande ou le contrat spécifique correspondan</w:t>
      </w:r>
      <w:r w:rsidRPr="00267EC1">
        <w:rPr>
          <w:sz w:val="24"/>
        </w:rPr>
        <w:t xml:space="preserve">t, le paiement de </w:t>
      </w:r>
      <w:r w:rsidR="00050C4C" w:rsidRPr="00760DF8">
        <w:rPr>
          <w:sz w:val="24"/>
        </w:rPr>
        <w:t>pénalités</w:t>
      </w:r>
      <w:r w:rsidRPr="00050C4C">
        <w:rPr>
          <w:sz w:val="24"/>
        </w:rPr>
        <w:t xml:space="preserve"> pour chaque jour calendrier de retard, calculés selon la formule suivante: </w:t>
      </w:r>
    </w:p>
    <w:p w14:paraId="2DFA1015" w14:textId="68A9D35F" w:rsidR="00E172E1" w:rsidRPr="009C1FC0" w:rsidRDefault="00E172E1" w:rsidP="00E172E1">
      <w:pPr>
        <w:ind w:firstLine="284"/>
        <w:jc w:val="both"/>
        <w:rPr>
          <w:sz w:val="24"/>
        </w:rPr>
      </w:pPr>
      <w:r w:rsidRPr="009C1FC0">
        <w:rPr>
          <w:i/>
          <w:noProof/>
          <w:sz w:val="24"/>
        </w:rPr>
        <w:t>V</w:t>
      </w:r>
      <w:r>
        <w:rPr>
          <w:i/>
          <w:noProof/>
          <w:sz w:val="24"/>
        </w:rPr>
        <w:t xml:space="preserve"> x </w:t>
      </w:r>
      <w:r w:rsidRPr="009C1FC0">
        <w:rPr>
          <w:i/>
          <w:noProof/>
          <w:sz w:val="24"/>
        </w:rPr>
        <w:t>d</w:t>
      </w:r>
      <w:r>
        <w:rPr>
          <w:i/>
          <w:noProof/>
          <w:sz w:val="24"/>
        </w:rPr>
        <w:t xml:space="preserve"> / </w:t>
      </w:r>
      <w:r w:rsidR="00EA1933">
        <w:rPr>
          <w:i/>
          <w:noProof/>
          <w:sz w:val="24"/>
        </w:rPr>
        <w:t>5</w:t>
      </w:r>
      <w:r>
        <w:rPr>
          <w:i/>
          <w:noProof/>
          <w:sz w:val="24"/>
        </w:rPr>
        <w:t>00</w:t>
      </w:r>
    </w:p>
    <w:p w14:paraId="6D47B0E5" w14:textId="77777777" w:rsidR="00E172E1" w:rsidRPr="00726FE6" w:rsidRDefault="00E172E1" w:rsidP="00E172E1">
      <w:pPr>
        <w:autoSpaceDE w:val="0"/>
        <w:autoSpaceDN w:val="0"/>
        <w:adjustRightInd w:val="0"/>
        <w:ind w:firstLine="284"/>
        <w:jc w:val="both"/>
        <w:rPr>
          <w:sz w:val="24"/>
        </w:rPr>
      </w:pPr>
      <w:r w:rsidRPr="00455258">
        <w:rPr>
          <w:i/>
          <w:sz w:val="24"/>
        </w:rPr>
        <w:t>V</w:t>
      </w:r>
      <w:r w:rsidRPr="00455258">
        <w:rPr>
          <w:sz w:val="24"/>
        </w:rPr>
        <w:t xml:space="preserve"> est le prix de l'acha</w:t>
      </w:r>
      <w:r w:rsidRPr="00726FE6">
        <w:rPr>
          <w:sz w:val="24"/>
        </w:rPr>
        <w:t>t concerné;</w:t>
      </w:r>
    </w:p>
    <w:p w14:paraId="725A3507" w14:textId="77777777" w:rsidR="00E172E1" w:rsidRPr="00050C4C" w:rsidRDefault="00E172E1" w:rsidP="00E172E1">
      <w:pPr>
        <w:ind w:left="284"/>
        <w:jc w:val="both"/>
        <w:rPr>
          <w:sz w:val="24"/>
        </w:rPr>
      </w:pPr>
      <w:proofErr w:type="gramStart"/>
      <w:r w:rsidRPr="00DF1C56">
        <w:rPr>
          <w:i/>
          <w:sz w:val="24"/>
        </w:rPr>
        <w:t>d</w:t>
      </w:r>
      <w:proofErr w:type="gramEnd"/>
      <w:r w:rsidRPr="00050C4C">
        <w:rPr>
          <w:sz w:val="24"/>
        </w:rPr>
        <w:t xml:space="preserve"> est</w:t>
      </w:r>
      <w:r>
        <w:rPr>
          <w:sz w:val="24"/>
        </w:rPr>
        <w:t xml:space="preserve"> le nombre de jours de retard, exprimés en jours ouvrés.</w:t>
      </w:r>
    </w:p>
    <w:p w14:paraId="2D90A061" w14:textId="7F8E4EFF" w:rsidR="00393A80" w:rsidRPr="00050C4C" w:rsidRDefault="00393A80" w:rsidP="00393A80">
      <w:pPr>
        <w:jc w:val="both"/>
      </w:pPr>
      <w:r w:rsidRPr="00050C4C">
        <w:rPr>
          <w:sz w:val="24"/>
        </w:rPr>
        <w:t xml:space="preserve">Le contractant peut contester cette décision dans les trente jours à compter de la réception de la notification formelle. En l'absence de réaction de sa part ou d'une annulation écrite par </w:t>
      </w:r>
      <w:r w:rsidR="00CB2123">
        <w:rPr>
          <w:sz w:val="24"/>
        </w:rPr>
        <w:t>Expertise France</w:t>
      </w:r>
      <w:r w:rsidRPr="00050C4C">
        <w:rPr>
          <w:sz w:val="24"/>
        </w:rPr>
        <w:t xml:space="preserve"> dans les trente jours suivant la réception de la contestation, la décision imposant le paiement des dommages-intérêts devient exécutoire. </w:t>
      </w:r>
    </w:p>
    <w:p w14:paraId="20656316" w14:textId="2EBF9B93" w:rsidR="00393A80" w:rsidRPr="00050C4C" w:rsidRDefault="00393A80" w:rsidP="00393A80">
      <w:pPr>
        <w:jc w:val="both"/>
        <w:rPr>
          <w:sz w:val="24"/>
        </w:rPr>
      </w:pPr>
      <w:r w:rsidRPr="00050C4C">
        <w:rPr>
          <w:sz w:val="24"/>
        </w:rPr>
        <w:t xml:space="preserve">Les parties reconnaissent et conviennent expressément que toute somme payable au titre du présent article correspond à des </w:t>
      </w:r>
      <w:r w:rsidR="00050C4C" w:rsidRPr="00050C4C">
        <w:rPr>
          <w:sz w:val="24"/>
        </w:rPr>
        <w:t>pénalités</w:t>
      </w:r>
      <w:r w:rsidRPr="00050C4C">
        <w:rPr>
          <w:sz w:val="24"/>
        </w:rPr>
        <w:t xml:space="preserve"> et non à une clause pénale, et qu'elle représente une estimation raisonnable de la juste compensation des pertes susceptibles d'être occasionnées à la suite de l'inexécution des obligations.</w:t>
      </w:r>
    </w:p>
    <w:p w14:paraId="6C96FF28" w14:textId="30921E13" w:rsidR="00393A80" w:rsidRPr="00050C4C" w:rsidRDefault="00393A80" w:rsidP="00393A80">
      <w:pPr>
        <w:pStyle w:val="Titre2"/>
      </w:pPr>
      <w:r w:rsidRPr="00050C4C">
        <w:t>Article II.</w:t>
      </w:r>
      <w:r w:rsidR="007F6B8D">
        <w:t>13</w:t>
      </w:r>
      <w:r w:rsidR="00836A77" w:rsidRPr="00050C4C">
        <w:t xml:space="preserve"> </w:t>
      </w:r>
      <w:r w:rsidRPr="00050C4C">
        <w:t>– Suspension de l'exécution du CC</w:t>
      </w:r>
    </w:p>
    <w:p w14:paraId="77C79C43" w14:textId="70989657" w:rsidR="00393A80" w:rsidRPr="00E82F2E" w:rsidRDefault="00393A80" w:rsidP="000B12BC">
      <w:pPr>
        <w:pStyle w:val="Heading3contract"/>
      </w:pPr>
      <w:r w:rsidRPr="00E82F2E">
        <w:t>II.</w:t>
      </w:r>
      <w:r w:rsidR="007F6B8D">
        <w:t>13</w:t>
      </w:r>
      <w:r w:rsidRPr="00E82F2E">
        <w:t>.1 Suspension par le contractant</w:t>
      </w:r>
    </w:p>
    <w:p w14:paraId="3FC2A48F" w14:textId="7D149D55" w:rsidR="00393A80" w:rsidRPr="00A34B7F" w:rsidRDefault="00393A80" w:rsidP="00393A80">
      <w:pPr>
        <w:jc w:val="both"/>
        <w:rPr>
          <w:sz w:val="24"/>
        </w:rPr>
      </w:pPr>
      <w:r w:rsidRPr="00860F96">
        <w:rPr>
          <w:sz w:val="24"/>
        </w:rPr>
        <w:t>Le contractant peut suspendre</w:t>
      </w:r>
      <w:r w:rsidRPr="00740822">
        <w:rPr>
          <w:sz w:val="24"/>
        </w:rPr>
        <w:t xml:space="preserve"> l'exécution de tout ou partie du CC, du bon de commande ou du contrat spécifique si un cas de force majeure rend cette exécution impossible ou excessivement difficile. Il informe sans délai </w:t>
      </w:r>
      <w:r w:rsidR="00CB2123">
        <w:rPr>
          <w:sz w:val="24"/>
        </w:rPr>
        <w:t>Expertise France</w:t>
      </w:r>
      <w:r w:rsidRPr="00740822">
        <w:rPr>
          <w:sz w:val="24"/>
        </w:rPr>
        <w:t xml:space="preserve"> de la suspension, en communiquant toutes </w:t>
      </w:r>
      <w:r w:rsidRPr="00A34B7F">
        <w:rPr>
          <w:sz w:val="24"/>
        </w:rPr>
        <w:t>les justifications et précisions nécessaires, ainsi que la date envisagée de la reprise de l'exécution du CC, du bon de commande ou du contrat spécifique.</w:t>
      </w:r>
    </w:p>
    <w:p w14:paraId="292FE348" w14:textId="54621307" w:rsidR="00393A80" w:rsidRPr="00AD7976" w:rsidRDefault="00393A80" w:rsidP="00393A80">
      <w:pPr>
        <w:jc w:val="both"/>
        <w:rPr>
          <w:sz w:val="24"/>
        </w:rPr>
      </w:pPr>
      <w:r w:rsidRPr="00A34B7F">
        <w:rPr>
          <w:sz w:val="24"/>
        </w:rPr>
        <w:t>Dès que les conditions d'une reprise de l'exécution sont réunies, le contractant en informe immédiate</w:t>
      </w:r>
      <w:r w:rsidRPr="00AD7976">
        <w:rPr>
          <w:sz w:val="24"/>
        </w:rPr>
        <w:t xml:space="preserve">ment </w:t>
      </w:r>
      <w:r w:rsidR="00CB2123">
        <w:rPr>
          <w:sz w:val="24"/>
        </w:rPr>
        <w:t>Expertise France</w:t>
      </w:r>
      <w:r w:rsidRPr="00AD7976">
        <w:rPr>
          <w:sz w:val="24"/>
        </w:rPr>
        <w:t xml:space="preserve">, sauf si celui-ci a déjà résilié le CC, le bon de commande ou le contrat spécifique. </w:t>
      </w:r>
    </w:p>
    <w:p w14:paraId="2D2F1920" w14:textId="28CC86D6" w:rsidR="00393A80" w:rsidRPr="00E82F2E" w:rsidRDefault="00393A80" w:rsidP="000B12BC">
      <w:pPr>
        <w:pStyle w:val="Heading3contract"/>
      </w:pPr>
      <w:r w:rsidRPr="00E82F2E">
        <w:t>II.</w:t>
      </w:r>
      <w:r w:rsidR="007F6B8D">
        <w:t>13</w:t>
      </w:r>
      <w:r w:rsidRPr="00E82F2E">
        <w:t xml:space="preserve">.2 Suspension par </w:t>
      </w:r>
      <w:r w:rsidR="00CB2123">
        <w:t>Expertise France</w:t>
      </w:r>
    </w:p>
    <w:p w14:paraId="02E39D8C" w14:textId="17350003" w:rsidR="00393A80" w:rsidRPr="00740822" w:rsidRDefault="00CB2123" w:rsidP="00393A80">
      <w:pPr>
        <w:jc w:val="both"/>
        <w:rPr>
          <w:sz w:val="24"/>
        </w:rPr>
      </w:pPr>
      <w:r>
        <w:rPr>
          <w:sz w:val="24"/>
        </w:rPr>
        <w:t>Expertise France</w:t>
      </w:r>
      <w:r w:rsidR="00393A80" w:rsidRPr="00860F96">
        <w:rPr>
          <w:sz w:val="24"/>
        </w:rPr>
        <w:t xml:space="preserve"> peut suspendre l'exécution de tout ou partie du CC, du bon de commande</w:t>
      </w:r>
      <w:r w:rsidR="00393A80" w:rsidRPr="00740822">
        <w:rPr>
          <w:sz w:val="24"/>
        </w:rPr>
        <w:t xml:space="preserve"> ou du contrat spécifique:</w:t>
      </w:r>
    </w:p>
    <w:p w14:paraId="711FAAD2" w14:textId="77777777" w:rsidR="00393A80" w:rsidRPr="00AD7976" w:rsidRDefault="00393A80" w:rsidP="00393A80">
      <w:pPr>
        <w:jc w:val="both"/>
        <w:rPr>
          <w:sz w:val="24"/>
        </w:rPr>
      </w:pPr>
      <w:r w:rsidRPr="00A34B7F">
        <w:rPr>
          <w:noProof/>
          <w:sz w:val="24"/>
        </w:rPr>
        <w:t>a)</w:t>
      </w:r>
      <w:r w:rsidRPr="00AD7976">
        <w:rPr>
          <w:sz w:val="24"/>
        </w:rPr>
        <w:tab/>
        <w:t xml:space="preserve">si la procédure d'attribution du CC, du bon de commande ou du contrat spécifique ou l'exécution du CC se révèle entachée d'erreurs substantielles, d'irrégularités ou de fraude; </w:t>
      </w:r>
    </w:p>
    <w:p w14:paraId="66E92583" w14:textId="77777777" w:rsidR="00393A80" w:rsidRPr="00E90314" w:rsidRDefault="00393A80" w:rsidP="00393A80">
      <w:pPr>
        <w:jc w:val="both"/>
        <w:rPr>
          <w:sz w:val="24"/>
        </w:rPr>
      </w:pPr>
      <w:r w:rsidRPr="00AD7976">
        <w:rPr>
          <w:noProof/>
          <w:sz w:val="24"/>
        </w:rPr>
        <w:t>b)</w:t>
      </w:r>
      <w:r w:rsidRPr="00E90314">
        <w:rPr>
          <w:sz w:val="24"/>
        </w:rPr>
        <w:tab/>
        <w:t xml:space="preserve">pour vérifier si des erreurs substantielles, des irrégularités ou des fraudes présumées ont effectivement eu lieu. </w:t>
      </w:r>
    </w:p>
    <w:p w14:paraId="195100AA" w14:textId="3C107B83" w:rsidR="00393A80" w:rsidRPr="00050C4C" w:rsidRDefault="00393A80" w:rsidP="00393A80">
      <w:pPr>
        <w:autoSpaceDE w:val="0"/>
        <w:autoSpaceDN w:val="0"/>
        <w:adjustRightInd w:val="0"/>
        <w:jc w:val="both"/>
      </w:pPr>
      <w:r w:rsidRPr="00E90314">
        <w:rPr>
          <w:sz w:val="24"/>
        </w:rPr>
        <w:lastRenderedPageBreak/>
        <w:t xml:space="preserve">La suspension prend effet à la date à laquelle le contractant en reçoit notification formelle, ou à une date ultérieure indiquée dans la notification. </w:t>
      </w:r>
      <w:r w:rsidR="00CB2123">
        <w:rPr>
          <w:sz w:val="24"/>
        </w:rPr>
        <w:t>Expertise France</w:t>
      </w:r>
      <w:r w:rsidRPr="00E90314">
        <w:rPr>
          <w:sz w:val="24"/>
        </w:rPr>
        <w:t xml:space="preserve"> informe le</w:t>
      </w:r>
      <w:r w:rsidRPr="00267EC1">
        <w:rPr>
          <w:sz w:val="24"/>
        </w:rPr>
        <w:t xml:space="preserve"> contractant dès que possible de sa décision de faire reprendre l'exécution du service suspendu ou de résilier le CC, le bon de commande ou le contrat spécifique. Le contractant ne peut exiger d'indemnisation en cas de suspension de tout ou partie du CC, d</w:t>
      </w:r>
      <w:r w:rsidRPr="00760DF8">
        <w:rPr>
          <w:sz w:val="24"/>
        </w:rPr>
        <w:t>u bon de commande ou du contrat spécifique.</w:t>
      </w:r>
    </w:p>
    <w:p w14:paraId="539326B7" w14:textId="495D83B4" w:rsidR="00393A80" w:rsidRPr="006F6F9F" w:rsidRDefault="00393A80" w:rsidP="00393A80">
      <w:pPr>
        <w:pStyle w:val="Titre2"/>
      </w:pPr>
      <w:r w:rsidRPr="006F6F9F">
        <w:t>Article II.</w:t>
      </w:r>
      <w:r w:rsidR="007F6B8D">
        <w:t>14</w:t>
      </w:r>
      <w:r w:rsidRPr="006F6F9F">
        <w:t>– Résiliation du CC</w:t>
      </w:r>
    </w:p>
    <w:p w14:paraId="4F4113B8" w14:textId="23926091" w:rsidR="00393A80" w:rsidRPr="006F6F9F" w:rsidRDefault="00393A80" w:rsidP="000B12BC">
      <w:pPr>
        <w:pStyle w:val="Heading3contract"/>
      </w:pPr>
      <w:r w:rsidRPr="006F6F9F">
        <w:t>II.</w:t>
      </w:r>
      <w:r w:rsidR="007F6B8D">
        <w:t>14</w:t>
      </w:r>
      <w:r w:rsidRPr="006F6F9F">
        <w:t>.1</w:t>
      </w:r>
      <w:r w:rsidRPr="006F6F9F">
        <w:tab/>
        <w:t>Motifs de la résiliation</w:t>
      </w:r>
    </w:p>
    <w:p w14:paraId="0E9E6080" w14:textId="60A9729B" w:rsidR="00393A80" w:rsidRPr="00860F96" w:rsidRDefault="00CB2123" w:rsidP="00393A80">
      <w:pPr>
        <w:autoSpaceDE w:val="0"/>
        <w:autoSpaceDN w:val="0"/>
        <w:adjustRightInd w:val="0"/>
        <w:jc w:val="both"/>
        <w:rPr>
          <w:sz w:val="24"/>
        </w:rPr>
      </w:pPr>
      <w:r>
        <w:rPr>
          <w:sz w:val="24"/>
        </w:rPr>
        <w:t>Expertise France</w:t>
      </w:r>
      <w:r w:rsidR="00393A80" w:rsidRPr="00860F96">
        <w:rPr>
          <w:sz w:val="24"/>
        </w:rPr>
        <w:t xml:space="preserve"> peut résilier le présent CC, un bon de commande ou un contrat spécifique dans les cas suivants:</w:t>
      </w:r>
    </w:p>
    <w:p w14:paraId="6CE8BC21" w14:textId="77777777" w:rsidR="00393A80" w:rsidRPr="00A34B7F" w:rsidRDefault="00393A80" w:rsidP="00393A80">
      <w:pPr>
        <w:autoSpaceDE w:val="0"/>
        <w:autoSpaceDN w:val="0"/>
        <w:adjustRightInd w:val="0"/>
        <w:ind w:left="851" w:hanging="851"/>
        <w:jc w:val="both"/>
        <w:rPr>
          <w:sz w:val="24"/>
        </w:rPr>
      </w:pPr>
      <w:r w:rsidRPr="00860F96">
        <w:rPr>
          <w:sz w:val="24"/>
        </w:rPr>
        <w:t>a)</w:t>
      </w:r>
      <w:r w:rsidRPr="00860F96">
        <w:rPr>
          <w:sz w:val="24"/>
        </w:rPr>
        <w:tab/>
        <w:t>lorsqu'un changement j</w:t>
      </w:r>
      <w:r w:rsidRPr="00740822">
        <w:rPr>
          <w:sz w:val="24"/>
        </w:rPr>
        <w:t>uridique, financier, technique, d'organisation ou de contrôle dans la situation du contractant est susceptible d'affecter l'exécution du CC, du bon de commande ou du contrat spécifique de manière substantielle ou de remettre en cause la décision d'attribut</w:t>
      </w:r>
      <w:r w:rsidRPr="00A34B7F">
        <w:rPr>
          <w:sz w:val="24"/>
        </w:rPr>
        <w:t>ion du CC;</w:t>
      </w:r>
    </w:p>
    <w:p w14:paraId="37862F95" w14:textId="60FDCB15" w:rsidR="00393A80" w:rsidRPr="00AD7976" w:rsidRDefault="00393A80" w:rsidP="00393A80">
      <w:pPr>
        <w:autoSpaceDE w:val="0"/>
        <w:autoSpaceDN w:val="0"/>
        <w:adjustRightInd w:val="0"/>
        <w:ind w:left="851" w:hanging="851"/>
        <w:jc w:val="both"/>
        <w:rPr>
          <w:sz w:val="24"/>
        </w:rPr>
      </w:pPr>
      <w:r w:rsidRPr="00AD7976">
        <w:rPr>
          <w:sz w:val="24"/>
        </w:rPr>
        <w:t>b)</w:t>
      </w:r>
      <w:r w:rsidRPr="00AD7976">
        <w:rPr>
          <w:sz w:val="24"/>
        </w:rPr>
        <w:tab/>
        <w:t xml:space="preserve">si l'exécution des tâches prévues par un bon de commande en cours ou un contrat spécifique n'a pas effectivement débuté dans les quinze jours suivant la date prévue à cet effet, et si la nouvelle date proposée, le cas échéant, est considérée comme inacceptable par </w:t>
      </w:r>
      <w:r w:rsidR="00CB2123">
        <w:rPr>
          <w:sz w:val="24"/>
        </w:rPr>
        <w:t>Expertise France</w:t>
      </w:r>
      <w:r w:rsidRPr="00AD7976">
        <w:rPr>
          <w:sz w:val="24"/>
        </w:rPr>
        <w:t>, compte tenu de l'article II.8.2;</w:t>
      </w:r>
    </w:p>
    <w:p w14:paraId="31DC28B1" w14:textId="1B9D49D2" w:rsidR="00393A80" w:rsidRPr="00267EC1" w:rsidRDefault="00393A80" w:rsidP="00393A80">
      <w:pPr>
        <w:autoSpaceDE w:val="0"/>
        <w:autoSpaceDN w:val="0"/>
        <w:adjustRightInd w:val="0"/>
        <w:ind w:left="851" w:hanging="851"/>
        <w:jc w:val="both"/>
      </w:pPr>
      <w:r w:rsidRPr="00E90314">
        <w:rPr>
          <w:sz w:val="24"/>
        </w:rPr>
        <w:t>c)</w:t>
      </w:r>
      <w:r w:rsidRPr="00E90314">
        <w:rPr>
          <w:sz w:val="24"/>
        </w:rPr>
        <w:tab/>
        <w:t>si le contractant n'exécute pas le CC, un bon de commande ou un contrat spécifique conformément au cahier des charges ou à la demande de service ou s'il ne remplit pas une autre obligation contractuelle substantielle; la résiliation d'au moi</w:t>
      </w:r>
      <w:r w:rsidR="00D32B10">
        <w:rPr>
          <w:sz w:val="24"/>
        </w:rPr>
        <w:t>n</w:t>
      </w:r>
      <w:r w:rsidRPr="00E90314">
        <w:rPr>
          <w:sz w:val="24"/>
        </w:rPr>
        <w:t xml:space="preserve">s trois bons de commande ou contrats spécifiques pour ce motif constitue un motif de résiliation du CC; </w:t>
      </w:r>
    </w:p>
    <w:p w14:paraId="6611E5AA" w14:textId="77777777" w:rsidR="00393A80" w:rsidRPr="006F6F9F" w:rsidRDefault="00393A80" w:rsidP="00393A80">
      <w:pPr>
        <w:autoSpaceDE w:val="0"/>
        <w:autoSpaceDN w:val="0"/>
        <w:adjustRightInd w:val="0"/>
        <w:ind w:left="851" w:hanging="851"/>
        <w:jc w:val="both"/>
      </w:pPr>
      <w:r w:rsidRPr="00760DF8">
        <w:rPr>
          <w:sz w:val="24"/>
        </w:rPr>
        <w:t>d)</w:t>
      </w:r>
      <w:r w:rsidRPr="00760DF8">
        <w:rPr>
          <w:sz w:val="24"/>
        </w:rPr>
        <w:tab/>
        <w:t>en cas de force majeure notifiée conformément à l'article II.11 ou en cas de suspension de l'exécution du CC, du bon de commande ou du contrat spécifique par le contractant pour cause de force majeure, notifiée conformément à l'article II.13, si la reprise de l'exécution est impossible ou si un changement au CC, au bon de commande ou</w:t>
      </w:r>
      <w:r w:rsidRPr="006F6F9F">
        <w:rPr>
          <w:sz w:val="24"/>
        </w:rPr>
        <w:t xml:space="preserve"> au contrat spécifique est susceptible de remettre en cause la décision d'attribution du CC, du bon de commande ou du contrat spécifique ou de donner lieu à une inégalité de traitement entre soumissionnaires ou contractants; </w:t>
      </w:r>
    </w:p>
    <w:p w14:paraId="57A4A304" w14:textId="77777777" w:rsidR="00393A80" w:rsidRPr="006F6F9F" w:rsidRDefault="00393A80" w:rsidP="00393A80">
      <w:pPr>
        <w:autoSpaceDE w:val="0"/>
        <w:autoSpaceDN w:val="0"/>
        <w:adjustRightInd w:val="0"/>
        <w:ind w:left="851" w:hanging="851"/>
        <w:jc w:val="both"/>
        <w:rPr>
          <w:sz w:val="24"/>
        </w:rPr>
      </w:pPr>
      <w:r w:rsidRPr="006F6F9F">
        <w:rPr>
          <w:sz w:val="24"/>
        </w:rPr>
        <w:t>e)</w:t>
      </w:r>
      <w:r w:rsidRPr="006F6F9F">
        <w:rPr>
          <w:sz w:val="24"/>
        </w:rPr>
        <w:tab/>
        <w:t>lorsque le contractant est déclaré en état de faillite ou qu'il fait l'objet d'une procédure de mise en liquidation, de règlement judiciaire, de concordat préventif, de cessation d'activité, ou s'il est dans toute situation analogue résultant d'une procédure de même nature existant dans les législations ou réglementations nationales;</w:t>
      </w:r>
    </w:p>
    <w:p w14:paraId="620EBEBF" w14:textId="77777777" w:rsidR="00393A80" w:rsidRPr="006F6F9F" w:rsidRDefault="00393A80" w:rsidP="00393A80">
      <w:pPr>
        <w:autoSpaceDE w:val="0"/>
        <w:autoSpaceDN w:val="0"/>
        <w:adjustRightInd w:val="0"/>
        <w:ind w:left="851" w:hanging="851"/>
        <w:jc w:val="both"/>
      </w:pPr>
      <w:r w:rsidRPr="006F6F9F">
        <w:rPr>
          <w:sz w:val="24"/>
        </w:rPr>
        <w:lastRenderedPageBreak/>
        <w:t>f)</w:t>
      </w:r>
      <w:r w:rsidRPr="006F6F9F">
        <w:rPr>
          <w:sz w:val="24"/>
        </w:rPr>
        <w:tab/>
        <w:t xml:space="preserve">si, en matière professionnelle, le contractant ou toute personne physique ayant le pouvoir de le représenter ou de prendre des décisions en son nom a commis une faute grave constatée par tout moyen; </w:t>
      </w:r>
    </w:p>
    <w:p w14:paraId="6AB88D9C" w14:textId="77777777" w:rsidR="00393A80" w:rsidRPr="006F6F9F" w:rsidRDefault="00393A80" w:rsidP="00393A80">
      <w:pPr>
        <w:autoSpaceDE w:val="0"/>
        <w:autoSpaceDN w:val="0"/>
        <w:adjustRightInd w:val="0"/>
        <w:ind w:left="851" w:hanging="851"/>
        <w:jc w:val="both"/>
        <w:rPr>
          <w:sz w:val="24"/>
        </w:rPr>
      </w:pPr>
      <w:r w:rsidRPr="006F6F9F">
        <w:rPr>
          <w:sz w:val="24"/>
        </w:rPr>
        <w:t>g)</w:t>
      </w:r>
      <w:r w:rsidRPr="006F6F9F">
        <w:rPr>
          <w:sz w:val="24"/>
        </w:rPr>
        <w:tab/>
        <w:t>si le contractant n'a pas respecté ses obligations relatives au paiement des cotisations de sécurité sociale ou ses obligations relatives au paiement de ses impôts selon les dispositions légales du pays où il est établi, ou celles du pays dont le droit est applicable au présent CC ou encore celles du pays où celui-ci doit s'exécuter;</w:t>
      </w:r>
    </w:p>
    <w:p w14:paraId="451D8CE9" w14:textId="4F3301FE" w:rsidR="00393A80" w:rsidRPr="00860F96" w:rsidRDefault="00393A80" w:rsidP="00393A80">
      <w:pPr>
        <w:autoSpaceDE w:val="0"/>
        <w:autoSpaceDN w:val="0"/>
        <w:adjustRightInd w:val="0"/>
        <w:ind w:left="851" w:hanging="851"/>
        <w:jc w:val="both"/>
        <w:rPr>
          <w:sz w:val="24"/>
        </w:rPr>
      </w:pPr>
      <w:r w:rsidRPr="006F6F9F">
        <w:rPr>
          <w:sz w:val="24"/>
        </w:rPr>
        <w:t>h)</w:t>
      </w:r>
      <w:r w:rsidRPr="006F6F9F">
        <w:rPr>
          <w:sz w:val="24"/>
        </w:rPr>
        <w:tab/>
        <w:t xml:space="preserve">si </w:t>
      </w:r>
      <w:r w:rsidR="00CB2123">
        <w:rPr>
          <w:sz w:val="24"/>
        </w:rPr>
        <w:t>Expertise France</w:t>
      </w:r>
      <w:r w:rsidRPr="006F6F9F">
        <w:rPr>
          <w:sz w:val="24"/>
        </w:rPr>
        <w:t xml:space="preserve"> détient la preuve que le contractant ou toute personne physique ayant le pouvoir de le représenter ou de prendre des décisions en son nom a commis un acte de fraude, corruption, participation à une organisation criminelle, blanchiment de capitaux ou toute autre activité illégale portant atteinte aux intérêts financiers </w:t>
      </w:r>
      <w:r w:rsidR="00356599">
        <w:rPr>
          <w:sz w:val="24"/>
        </w:rPr>
        <w:t xml:space="preserve">d’Expertise France, de l’Etat français ou </w:t>
      </w:r>
      <w:r w:rsidRPr="00860F96">
        <w:rPr>
          <w:sz w:val="24"/>
        </w:rPr>
        <w:t>de l'Union</w:t>
      </w:r>
      <w:r w:rsidR="00356599">
        <w:rPr>
          <w:sz w:val="24"/>
        </w:rPr>
        <w:t xml:space="preserve"> européenne</w:t>
      </w:r>
      <w:r w:rsidRPr="00860F96">
        <w:rPr>
          <w:sz w:val="24"/>
        </w:rPr>
        <w:t>;</w:t>
      </w:r>
    </w:p>
    <w:p w14:paraId="19B3AE6C" w14:textId="216E1133" w:rsidR="00393A80" w:rsidRPr="00A34B7F" w:rsidRDefault="00393A80" w:rsidP="00393A80">
      <w:pPr>
        <w:autoSpaceDE w:val="0"/>
        <w:autoSpaceDN w:val="0"/>
        <w:adjustRightInd w:val="0"/>
        <w:ind w:left="851" w:hanging="851"/>
        <w:jc w:val="both"/>
        <w:rPr>
          <w:sz w:val="24"/>
        </w:rPr>
      </w:pPr>
      <w:r w:rsidRPr="00860F96">
        <w:rPr>
          <w:sz w:val="24"/>
        </w:rPr>
        <w:t>i)</w:t>
      </w:r>
      <w:r w:rsidRPr="00860F96">
        <w:rPr>
          <w:sz w:val="24"/>
        </w:rPr>
        <w:tab/>
        <w:t xml:space="preserve">si </w:t>
      </w:r>
      <w:r w:rsidR="00CB2123">
        <w:rPr>
          <w:sz w:val="24"/>
        </w:rPr>
        <w:t>Expertise France</w:t>
      </w:r>
      <w:r w:rsidRPr="00740822">
        <w:rPr>
          <w:sz w:val="24"/>
        </w:rPr>
        <w:t xml:space="preserve"> détient la preuve que le contractant ou toute personne physique ayant le pouvoir de le représenter ou de prendre des décisions en son nom a commis des erreurs substantielles, des irrégularités ou une fraude dans la procédure de passation d</w:t>
      </w:r>
      <w:r w:rsidRPr="00A34B7F">
        <w:rPr>
          <w:sz w:val="24"/>
        </w:rPr>
        <w:t>e marché ou dans l'exécution du CC, notamment en cas de communication d'informations erronées;</w:t>
      </w:r>
    </w:p>
    <w:p w14:paraId="1D372EAB" w14:textId="77777777" w:rsidR="00393A80" w:rsidRPr="00AD7976" w:rsidRDefault="00393A80" w:rsidP="00393A80">
      <w:pPr>
        <w:autoSpaceDE w:val="0"/>
        <w:autoSpaceDN w:val="0"/>
        <w:adjustRightInd w:val="0"/>
        <w:ind w:left="851" w:hanging="851"/>
        <w:jc w:val="both"/>
        <w:rPr>
          <w:sz w:val="24"/>
        </w:rPr>
      </w:pPr>
      <w:r w:rsidRPr="00AD7976">
        <w:rPr>
          <w:sz w:val="24"/>
        </w:rPr>
        <w:t>j)</w:t>
      </w:r>
      <w:r w:rsidRPr="00AD7976">
        <w:rPr>
          <w:sz w:val="24"/>
        </w:rPr>
        <w:tab/>
        <w:t>si le contractant ne peut, par sa propre faute, obtenir un permis ou une autorisation nécessaire à l'exécution du CC, du bon de commande ou du contrat spécifique;</w:t>
      </w:r>
    </w:p>
    <w:p w14:paraId="690609E5" w14:textId="6E47A184" w:rsidR="00393A80" w:rsidRPr="00E90314" w:rsidRDefault="00393A80" w:rsidP="00393A80">
      <w:pPr>
        <w:autoSpaceDE w:val="0"/>
        <w:autoSpaceDN w:val="0"/>
        <w:adjustRightInd w:val="0"/>
        <w:ind w:left="851" w:hanging="851"/>
        <w:jc w:val="both"/>
      </w:pPr>
      <w:r w:rsidRPr="00E90314">
        <w:rPr>
          <w:sz w:val="24"/>
        </w:rPr>
        <w:t>k)</w:t>
      </w:r>
      <w:r w:rsidRPr="00E90314">
        <w:rPr>
          <w:sz w:val="24"/>
        </w:rPr>
        <w:tab/>
        <w:t xml:space="preserve">si les besoins </w:t>
      </w:r>
      <w:r w:rsidR="00DD3512">
        <w:rPr>
          <w:sz w:val="24"/>
        </w:rPr>
        <w:t>d’Expertise France</w:t>
      </w:r>
      <w:r w:rsidRPr="00E90314">
        <w:rPr>
          <w:sz w:val="24"/>
        </w:rPr>
        <w:t xml:space="preserve"> évoluent et si de nouveaux services ne sont plus nécessaires en vertu du CC; </w:t>
      </w:r>
    </w:p>
    <w:p w14:paraId="64B18054" w14:textId="77777777" w:rsidR="00D32B10" w:rsidRDefault="00393A80" w:rsidP="00393A80">
      <w:pPr>
        <w:autoSpaceDE w:val="0"/>
        <w:autoSpaceDN w:val="0"/>
        <w:adjustRightInd w:val="0"/>
        <w:ind w:left="851" w:hanging="851"/>
        <w:jc w:val="both"/>
        <w:rPr>
          <w:sz w:val="24"/>
        </w:rPr>
      </w:pPr>
      <w:r w:rsidRPr="00267EC1">
        <w:rPr>
          <w:sz w:val="24"/>
        </w:rPr>
        <w:t>l)</w:t>
      </w:r>
      <w:r w:rsidRPr="00267EC1">
        <w:rPr>
          <w:sz w:val="24"/>
        </w:rPr>
        <w:tab/>
        <w:t>si, à la suite de la résiliation du CC conclu avec un ou plusieurs des contractants, le contrat-cadre multiple avec remise en co</w:t>
      </w:r>
      <w:r w:rsidRPr="00760DF8">
        <w:rPr>
          <w:sz w:val="24"/>
        </w:rPr>
        <w:t>ncurrence ne comporte pas la concurrence minimale requise</w:t>
      </w:r>
      <w:r w:rsidR="00D32B10">
        <w:rPr>
          <w:sz w:val="24"/>
        </w:rPr>
        <w:t> ;</w:t>
      </w:r>
    </w:p>
    <w:p w14:paraId="27B683BD" w14:textId="548A5E45" w:rsidR="00393A80" w:rsidRPr="006F6F9F" w:rsidRDefault="00C111BB" w:rsidP="00100468">
      <w:pPr>
        <w:autoSpaceDE w:val="0"/>
        <w:autoSpaceDN w:val="0"/>
        <w:adjustRightInd w:val="0"/>
        <w:ind w:left="851" w:hanging="851"/>
        <w:jc w:val="both"/>
      </w:pPr>
      <w:r>
        <w:rPr>
          <w:sz w:val="24"/>
        </w:rPr>
        <w:t>m)</w:t>
      </w:r>
      <w:r>
        <w:rPr>
          <w:sz w:val="24"/>
        </w:rPr>
        <w:tab/>
      </w:r>
      <w:r w:rsidR="00393A80" w:rsidRPr="00760DF8">
        <w:rPr>
          <w:sz w:val="24"/>
        </w:rPr>
        <w:t xml:space="preserve"> </w:t>
      </w:r>
      <w:r>
        <w:rPr>
          <w:sz w:val="24"/>
        </w:rPr>
        <w:t>s</w:t>
      </w:r>
      <w:r w:rsidR="00D32B10">
        <w:rPr>
          <w:sz w:val="24"/>
        </w:rPr>
        <w:t>i le contractant a délibérément manqué</w:t>
      </w:r>
      <w:r w:rsidR="00D32B10" w:rsidRPr="00D32B10">
        <w:rPr>
          <w:sz w:val="24"/>
        </w:rPr>
        <w:t xml:space="preserve"> au code de conduite est susceptible d’entraîner la résiliation du contrat et d’engager la responsabilité du titulaire</w:t>
      </w:r>
      <w:r>
        <w:rPr>
          <w:sz w:val="24"/>
        </w:rPr>
        <w:t>.</w:t>
      </w:r>
    </w:p>
    <w:p w14:paraId="1FE8B291" w14:textId="418F5BCA" w:rsidR="00393A80" w:rsidRPr="00356599" w:rsidRDefault="00393A80" w:rsidP="000B12BC">
      <w:pPr>
        <w:pStyle w:val="Heading3contract"/>
      </w:pPr>
      <w:r w:rsidRPr="00356599">
        <w:t>II.</w:t>
      </w:r>
      <w:r w:rsidR="007F6B8D">
        <w:t>14</w:t>
      </w:r>
      <w:r w:rsidRPr="00356599">
        <w:t>.2</w:t>
      </w:r>
      <w:r w:rsidRPr="00356599">
        <w:tab/>
        <w:t>Procédure de résiliation</w:t>
      </w:r>
    </w:p>
    <w:p w14:paraId="3D173466" w14:textId="1381898E" w:rsidR="00393A80" w:rsidRPr="00A17B8E" w:rsidRDefault="00CB2123" w:rsidP="00393A80">
      <w:pPr>
        <w:jc w:val="both"/>
      </w:pPr>
      <w:r>
        <w:rPr>
          <w:sz w:val="24"/>
        </w:rPr>
        <w:t>Lorsqu’Expertise France</w:t>
      </w:r>
      <w:r w:rsidR="00393A80" w:rsidRPr="00A17B8E">
        <w:rPr>
          <w:sz w:val="24"/>
        </w:rPr>
        <w:t xml:space="preserve"> a l'intention de résilier le CC, le bon de commande ou le contrat spécifique, il en avertit formellement le contractant en précisant les motifs de la résiliation. Il invite le contractant à faire part de ses éventuelles observations et, dans le cas visé au point c) de l'article II.14.1, à l'informer des mesures qu'il a prises pour assurer la continuité du respect de ses obligations contractuelles, dans un délai de 30 jours à compter de la réception de la notification. </w:t>
      </w:r>
    </w:p>
    <w:p w14:paraId="3E421116" w14:textId="67284AEB" w:rsidR="00393A80" w:rsidRPr="00A17B8E" w:rsidRDefault="00393A80" w:rsidP="00393A80">
      <w:pPr>
        <w:jc w:val="both"/>
      </w:pPr>
      <w:r w:rsidRPr="00A17B8E">
        <w:rPr>
          <w:sz w:val="24"/>
        </w:rPr>
        <w:lastRenderedPageBreak/>
        <w:t xml:space="preserve">En l'absence d'acceptation de </w:t>
      </w:r>
      <w:proofErr w:type="gramStart"/>
      <w:r w:rsidRPr="00A17B8E">
        <w:rPr>
          <w:sz w:val="24"/>
        </w:rPr>
        <w:t>ces observations confirmée</w:t>
      </w:r>
      <w:proofErr w:type="gramEnd"/>
      <w:r w:rsidRPr="00A17B8E">
        <w:rPr>
          <w:sz w:val="24"/>
        </w:rPr>
        <w:t xml:space="preserve"> par un accord écrit </w:t>
      </w:r>
      <w:r w:rsidR="00DD3512">
        <w:rPr>
          <w:sz w:val="24"/>
        </w:rPr>
        <w:t>d’Expertise France</w:t>
      </w:r>
      <w:r w:rsidRPr="00A17B8E">
        <w:rPr>
          <w:sz w:val="24"/>
        </w:rPr>
        <w:t xml:space="preserve"> dans les 30 jours suivant la réception de celles-ci, la procédure de résiliation est poursuivie. Dans tous les cas de résiliation, </w:t>
      </w:r>
      <w:r w:rsidR="00CB2123">
        <w:rPr>
          <w:sz w:val="24"/>
        </w:rPr>
        <w:t>Expertise France</w:t>
      </w:r>
      <w:r w:rsidRPr="00A17B8E">
        <w:rPr>
          <w:sz w:val="24"/>
        </w:rPr>
        <w:t xml:space="preserve"> informe formellement le contractant de sa décision de résilier le CC, le bon de commande ou le contrat spécifique. Dans les cas visés aux points a), b), c), e), g), j), k) et l) de l'article II.14.1, la notification formelle précise la date de prise d'effet de la résiliation. Dans les cas visés aux points d), f), h), et i) de l'article II.14.1, la résiliation est effective le jour suivant la date à laquelle le contractant a reçu notification de la résiliation.</w:t>
      </w:r>
    </w:p>
    <w:p w14:paraId="07963F47" w14:textId="33C1284E" w:rsidR="00393A80" w:rsidRPr="009D71E4" w:rsidRDefault="00393A80" w:rsidP="000B12BC">
      <w:pPr>
        <w:pStyle w:val="Heading3contract"/>
      </w:pPr>
      <w:r w:rsidRPr="009D71E4">
        <w:t>II.</w:t>
      </w:r>
      <w:r w:rsidR="007F6B8D">
        <w:t>14</w:t>
      </w:r>
      <w:r w:rsidRPr="009D71E4">
        <w:t>.3</w:t>
      </w:r>
      <w:r w:rsidRPr="009D71E4">
        <w:tab/>
        <w:t>Effets de la résiliation</w:t>
      </w:r>
    </w:p>
    <w:p w14:paraId="2A0648CE" w14:textId="72062F31" w:rsidR="00393A80" w:rsidRPr="00A17B8E" w:rsidRDefault="00393A80" w:rsidP="00393A80">
      <w:pPr>
        <w:jc w:val="both"/>
      </w:pPr>
      <w:r w:rsidRPr="00942142">
        <w:rPr>
          <w:sz w:val="24"/>
        </w:rPr>
        <w:t xml:space="preserve">En cas de résiliation, le contractant renonce à réclamer l'indemnisation des préjudices indirects, notamment la perte de bénéfices attendus consécutive à l'inachèvement des prestations. Dès réception de la notification de résiliation, le contractant prend toutes mesures nécessaires pour réduire les coûts au minimum, pour éviter les dommages et pour annuler ou réduire ses engagements. Il dispose d'un délai de </w:t>
      </w:r>
      <w:r w:rsidR="00A17B8E">
        <w:rPr>
          <w:sz w:val="24"/>
        </w:rPr>
        <w:t>trente</w:t>
      </w:r>
      <w:r w:rsidR="00A17B8E" w:rsidRPr="00942142">
        <w:rPr>
          <w:sz w:val="24"/>
        </w:rPr>
        <w:t xml:space="preserve"> </w:t>
      </w:r>
      <w:r w:rsidRPr="00942142">
        <w:rPr>
          <w:sz w:val="24"/>
        </w:rPr>
        <w:t xml:space="preserve">jours </w:t>
      </w:r>
      <w:r w:rsidRPr="00A17B8E">
        <w:rPr>
          <w:sz w:val="24"/>
        </w:rPr>
        <w:t>à compter de la date de prise d'effet de la résiliation pour établir les documents requis par les conditions particulières, les bons de commande ou les contrats spécifiques pour les tâches déjà exécutées à la date de la résiliation et présenter une facture si nécessaire.</w:t>
      </w:r>
      <w:r w:rsidRPr="00A17B8E">
        <w:rPr>
          <w:color w:val="000000"/>
          <w:sz w:val="24"/>
        </w:rPr>
        <w:t xml:space="preserve"> </w:t>
      </w:r>
      <w:r w:rsidR="00CB2123">
        <w:rPr>
          <w:sz w:val="24"/>
        </w:rPr>
        <w:t>Expertise France</w:t>
      </w:r>
      <w:r w:rsidRPr="00A17B8E">
        <w:rPr>
          <w:sz w:val="24"/>
        </w:rPr>
        <w:t xml:space="preserve"> peut récupérer tout montant versé dans le cadre du CC.</w:t>
      </w:r>
      <w:r w:rsidRPr="00A17B8E">
        <w:rPr>
          <w:color w:val="000000"/>
          <w:sz w:val="24"/>
        </w:rPr>
        <w:t xml:space="preserve"> </w:t>
      </w:r>
    </w:p>
    <w:p w14:paraId="4E23E1A6" w14:textId="1C00FA4A" w:rsidR="00393A80" w:rsidRPr="00A17B8E" w:rsidRDefault="00CB2123" w:rsidP="00393A80">
      <w:pPr>
        <w:jc w:val="both"/>
        <w:rPr>
          <w:color w:val="000000"/>
          <w:sz w:val="24"/>
        </w:rPr>
      </w:pPr>
      <w:r>
        <w:rPr>
          <w:sz w:val="24"/>
        </w:rPr>
        <w:t>Expertise France</w:t>
      </w:r>
      <w:r w:rsidR="00393A80" w:rsidRPr="00A17B8E">
        <w:rPr>
          <w:sz w:val="24"/>
        </w:rPr>
        <w:t xml:space="preserve"> peut exiger l'indemnisation de tout dommage occasionné en cas de résiliation.</w:t>
      </w:r>
    </w:p>
    <w:p w14:paraId="51947CD6" w14:textId="229691B2" w:rsidR="00393A80" w:rsidRPr="00A17B8E" w:rsidRDefault="00393A80" w:rsidP="00393A80">
      <w:pPr>
        <w:jc w:val="both"/>
        <w:rPr>
          <w:sz w:val="24"/>
        </w:rPr>
      </w:pPr>
      <w:r w:rsidRPr="00A17B8E">
        <w:rPr>
          <w:sz w:val="24"/>
        </w:rPr>
        <w:t xml:space="preserve">Après la résiliation, </w:t>
      </w:r>
      <w:r w:rsidR="00CB2123">
        <w:rPr>
          <w:sz w:val="24"/>
        </w:rPr>
        <w:t>Expertise France</w:t>
      </w:r>
      <w:r w:rsidRPr="00A17B8E">
        <w:rPr>
          <w:sz w:val="24"/>
        </w:rPr>
        <w:t xml:space="preserve"> peut faire appel à tout autre contractant pour exécuter ou achever les prestations.</w:t>
      </w:r>
      <w:r w:rsidRPr="00A17B8E">
        <w:rPr>
          <w:color w:val="000000"/>
          <w:sz w:val="24"/>
        </w:rPr>
        <w:t xml:space="preserve"> </w:t>
      </w:r>
      <w:r w:rsidR="00CB2123">
        <w:rPr>
          <w:sz w:val="24"/>
        </w:rPr>
        <w:t>Expertise France</w:t>
      </w:r>
      <w:r w:rsidRPr="00A17B8E">
        <w:rPr>
          <w:sz w:val="24"/>
        </w:rPr>
        <w:t xml:space="preserve"> est en droit de réclamer au contractant le remboursement de tous les frais supplémentaires ainsi occasionnés, sans préjudice de tous autres droits ou garanties qu'il peut détenir en vertu du CC.</w:t>
      </w:r>
    </w:p>
    <w:p w14:paraId="48860E49" w14:textId="1433FC99" w:rsidR="00393A80" w:rsidRPr="00A17B8E" w:rsidRDefault="00393A80" w:rsidP="00393A80">
      <w:pPr>
        <w:pStyle w:val="Titre2"/>
      </w:pPr>
      <w:r w:rsidRPr="00A17B8E">
        <w:t>Article II.</w:t>
      </w:r>
      <w:r w:rsidR="007F6B8D">
        <w:t>15</w:t>
      </w:r>
      <w:r w:rsidRPr="00A17B8E">
        <w:t xml:space="preserve"> – Rapports et paiements</w:t>
      </w:r>
    </w:p>
    <w:p w14:paraId="59DED99D" w14:textId="296E3F44" w:rsidR="00393A80" w:rsidRPr="009D71E4" w:rsidRDefault="00393A80" w:rsidP="000B12BC">
      <w:pPr>
        <w:pStyle w:val="Heading3contract"/>
      </w:pPr>
      <w:r w:rsidRPr="009D71E4">
        <w:t>II.</w:t>
      </w:r>
      <w:r w:rsidR="007F6B8D">
        <w:t>15</w:t>
      </w:r>
      <w:r w:rsidRPr="009D71E4">
        <w:t>.1</w:t>
      </w:r>
      <w:r w:rsidRPr="009D71E4">
        <w:tab/>
        <w:t>Date du paiement</w:t>
      </w:r>
    </w:p>
    <w:p w14:paraId="554F46BB" w14:textId="15B35DFC" w:rsidR="00393A80" w:rsidRPr="00C03999" w:rsidRDefault="00393A80" w:rsidP="00393A80">
      <w:pPr>
        <w:jc w:val="both"/>
        <w:rPr>
          <w:sz w:val="24"/>
        </w:rPr>
      </w:pPr>
      <w:r w:rsidRPr="00C03999">
        <w:rPr>
          <w:sz w:val="24"/>
        </w:rPr>
        <w:t xml:space="preserve">Les paiements sont réputés effectués à la date de débit du compte </w:t>
      </w:r>
      <w:r w:rsidR="00DD3512">
        <w:rPr>
          <w:sz w:val="24"/>
        </w:rPr>
        <w:t>d’Expertise France</w:t>
      </w:r>
      <w:r w:rsidRPr="00C03999">
        <w:rPr>
          <w:sz w:val="24"/>
        </w:rPr>
        <w:t>.</w:t>
      </w:r>
    </w:p>
    <w:p w14:paraId="5D5966F2" w14:textId="057DEAB3" w:rsidR="00393A80" w:rsidRPr="00E82F2E" w:rsidRDefault="00393A80" w:rsidP="000B12BC">
      <w:pPr>
        <w:pStyle w:val="Heading3contract"/>
      </w:pPr>
      <w:r w:rsidRPr="00E82F2E">
        <w:t>II.</w:t>
      </w:r>
      <w:r w:rsidR="007F6B8D">
        <w:t>15</w:t>
      </w:r>
      <w:r w:rsidRPr="00E82F2E">
        <w:t>.2 Monnaie</w:t>
      </w:r>
    </w:p>
    <w:p w14:paraId="49CF4B26" w14:textId="0B002D2A" w:rsidR="00393A80" w:rsidRPr="00C03999" w:rsidRDefault="00393A80" w:rsidP="00393A80">
      <w:pPr>
        <w:jc w:val="both"/>
        <w:rPr>
          <w:sz w:val="24"/>
        </w:rPr>
      </w:pPr>
      <w:r w:rsidRPr="00C03999">
        <w:rPr>
          <w:sz w:val="24"/>
        </w:rPr>
        <w:t xml:space="preserve">Le CC est libellé en </w:t>
      </w:r>
      <w:r w:rsidR="00C061D1" w:rsidRPr="00457460">
        <w:rPr>
          <w:rFonts w:cstheme="minorHAnsi"/>
          <w:sz w:val="22"/>
          <w:szCs w:val="22"/>
        </w:rPr>
        <w:t xml:space="preserve">Franc de Djibouti </w:t>
      </w:r>
      <w:r w:rsidR="00C061D1">
        <w:rPr>
          <w:rFonts w:cstheme="minorHAnsi"/>
          <w:sz w:val="22"/>
          <w:szCs w:val="22"/>
        </w:rPr>
        <w:t>(DJF)</w:t>
      </w:r>
      <w:r w:rsidR="00B47E4D">
        <w:rPr>
          <w:rFonts w:cstheme="minorHAnsi"/>
          <w:sz w:val="22"/>
          <w:szCs w:val="22"/>
        </w:rPr>
        <w:t>.</w:t>
      </w:r>
    </w:p>
    <w:p w14:paraId="3082C699" w14:textId="77777777" w:rsidR="00393A80" w:rsidRPr="00C03999" w:rsidRDefault="00393A80" w:rsidP="00393A80">
      <w:pPr>
        <w:jc w:val="both"/>
        <w:rPr>
          <w:sz w:val="24"/>
        </w:rPr>
      </w:pPr>
      <w:r w:rsidRPr="00C03999">
        <w:rPr>
          <w:sz w:val="24"/>
        </w:rPr>
        <w:t xml:space="preserve">Les paiements sont exécutés en euros ou dans la monnaie locale indiquée à l'article I.5. </w:t>
      </w:r>
    </w:p>
    <w:p w14:paraId="2409B499" w14:textId="5140EB9C" w:rsidR="00393A80" w:rsidRPr="00C03999" w:rsidRDefault="00393A80" w:rsidP="00393A80">
      <w:pPr>
        <w:jc w:val="both"/>
        <w:rPr>
          <w:sz w:val="24"/>
        </w:rPr>
      </w:pPr>
      <w:r w:rsidRPr="00C03999">
        <w:rPr>
          <w:sz w:val="24"/>
        </w:rPr>
        <w:t xml:space="preserve">La conversion entre l'euro et une autre monnaie se fait au cours journalier de l'euro publié au </w:t>
      </w:r>
      <w:r w:rsidRPr="00C03999">
        <w:rPr>
          <w:i/>
          <w:sz w:val="24"/>
        </w:rPr>
        <w:t>Journal officiel de l'Union européenne</w:t>
      </w:r>
      <w:r w:rsidRPr="00C03999">
        <w:rPr>
          <w:sz w:val="24"/>
        </w:rPr>
        <w:t xml:space="preserve"> ou, à défaut, au taux de change comptable mensuel établi par la Commission européenne et publié sur son site internet, applicable le jour de l'établissement de l'ordre de paiement par </w:t>
      </w:r>
      <w:r w:rsidR="00CB2123">
        <w:rPr>
          <w:sz w:val="24"/>
        </w:rPr>
        <w:t>Expertise France</w:t>
      </w:r>
      <w:r w:rsidRPr="00C03999">
        <w:rPr>
          <w:sz w:val="24"/>
        </w:rPr>
        <w:t xml:space="preserve">. </w:t>
      </w:r>
    </w:p>
    <w:p w14:paraId="23622355" w14:textId="4AA18415" w:rsidR="00393A80" w:rsidRPr="00CA6785" w:rsidRDefault="00393A80" w:rsidP="000B12BC">
      <w:pPr>
        <w:pStyle w:val="Heading3contract"/>
      </w:pPr>
      <w:r w:rsidRPr="00E82F2E">
        <w:lastRenderedPageBreak/>
        <w:t>II.</w:t>
      </w:r>
      <w:r w:rsidR="007F6B8D">
        <w:t>15</w:t>
      </w:r>
      <w:r w:rsidRPr="00E82F2E">
        <w:t>.3</w:t>
      </w:r>
      <w:r w:rsidRPr="00E82F2E">
        <w:tab/>
        <w:t>Frais de virement</w:t>
      </w:r>
    </w:p>
    <w:p w14:paraId="06F22DE1" w14:textId="77777777" w:rsidR="00393A80" w:rsidRPr="00860F96" w:rsidRDefault="00393A80" w:rsidP="00393A80">
      <w:pPr>
        <w:jc w:val="both"/>
        <w:rPr>
          <w:sz w:val="24"/>
        </w:rPr>
      </w:pPr>
      <w:r w:rsidRPr="00860F96">
        <w:rPr>
          <w:sz w:val="24"/>
        </w:rPr>
        <w:t>Les frais de virement sont répartis comme suit:</w:t>
      </w:r>
    </w:p>
    <w:p w14:paraId="13D6B47B" w14:textId="02A6709B" w:rsidR="00393A80" w:rsidRPr="00AD7976" w:rsidRDefault="00393A80" w:rsidP="00AD6E51">
      <w:pPr>
        <w:numPr>
          <w:ilvl w:val="0"/>
          <w:numId w:val="11"/>
        </w:numPr>
        <w:spacing w:before="0" w:beforeAutospacing="0"/>
        <w:ind w:left="425" w:hanging="425"/>
        <w:jc w:val="both"/>
        <w:rPr>
          <w:color w:val="000000"/>
          <w:sz w:val="24"/>
        </w:rPr>
      </w:pPr>
      <w:proofErr w:type="gramStart"/>
      <w:r w:rsidRPr="00740822">
        <w:rPr>
          <w:sz w:val="24"/>
        </w:rPr>
        <w:t>les</w:t>
      </w:r>
      <w:proofErr w:type="gramEnd"/>
      <w:r w:rsidRPr="00740822">
        <w:rPr>
          <w:sz w:val="24"/>
        </w:rPr>
        <w:t xml:space="preserve"> frais d'émission facturés par l</w:t>
      </w:r>
      <w:r w:rsidRPr="00A34B7F">
        <w:rPr>
          <w:sz w:val="24"/>
        </w:rPr>
        <w:t xml:space="preserve">a banque </w:t>
      </w:r>
      <w:r w:rsidR="00DD3512">
        <w:rPr>
          <w:sz w:val="24"/>
        </w:rPr>
        <w:t>d’Expertise France</w:t>
      </w:r>
      <w:r w:rsidRPr="00A34B7F">
        <w:rPr>
          <w:sz w:val="24"/>
        </w:rPr>
        <w:t xml:space="preserve"> sont à la charge </w:t>
      </w:r>
      <w:r w:rsidR="00DD3512">
        <w:rPr>
          <w:sz w:val="24"/>
        </w:rPr>
        <w:t>d’Expertise France</w:t>
      </w:r>
      <w:r w:rsidRPr="00A34B7F">
        <w:rPr>
          <w:sz w:val="24"/>
        </w:rPr>
        <w:t>;</w:t>
      </w:r>
    </w:p>
    <w:p w14:paraId="2ED69ED0" w14:textId="77777777" w:rsidR="00393A80" w:rsidRPr="00AD7976" w:rsidRDefault="00393A80" w:rsidP="00AD6E51">
      <w:pPr>
        <w:numPr>
          <w:ilvl w:val="0"/>
          <w:numId w:val="11"/>
        </w:numPr>
        <w:spacing w:before="0" w:beforeAutospacing="0"/>
        <w:ind w:left="425" w:hanging="425"/>
        <w:jc w:val="both"/>
        <w:rPr>
          <w:sz w:val="24"/>
        </w:rPr>
      </w:pPr>
      <w:proofErr w:type="gramStart"/>
      <w:r w:rsidRPr="00AD7976">
        <w:rPr>
          <w:sz w:val="24"/>
        </w:rPr>
        <w:t>les</w:t>
      </w:r>
      <w:proofErr w:type="gramEnd"/>
      <w:r w:rsidRPr="00AD7976">
        <w:rPr>
          <w:sz w:val="24"/>
        </w:rPr>
        <w:t xml:space="preserve"> frais de réception facturés par la banque du contractant sont à la charge de ce dernier;</w:t>
      </w:r>
    </w:p>
    <w:p w14:paraId="7A975A04" w14:textId="77777777" w:rsidR="00393A80" w:rsidRPr="00E90314" w:rsidRDefault="00393A80" w:rsidP="00AD6E51">
      <w:pPr>
        <w:numPr>
          <w:ilvl w:val="0"/>
          <w:numId w:val="11"/>
        </w:numPr>
        <w:spacing w:before="0" w:beforeAutospacing="0"/>
        <w:ind w:left="425" w:hanging="425"/>
        <w:jc w:val="both"/>
        <w:rPr>
          <w:sz w:val="24"/>
        </w:rPr>
      </w:pPr>
      <w:proofErr w:type="gramStart"/>
      <w:r w:rsidRPr="00E90314">
        <w:rPr>
          <w:sz w:val="24"/>
        </w:rPr>
        <w:t>les</w:t>
      </w:r>
      <w:proofErr w:type="gramEnd"/>
      <w:r w:rsidRPr="00E90314">
        <w:rPr>
          <w:sz w:val="24"/>
        </w:rPr>
        <w:t xml:space="preserve"> frais liés à un virement supplémentaire imputable à l'une des parties sont à la charge de celle-ci.</w:t>
      </w:r>
    </w:p>
    <w:p w14:paraId="1B653E19" w14:textId="3154F62B" w:rsidR="00393A80" w:rsidRPr="00CA6785" w:rsidRDefault="00393A80" w:rsidP="000B12BC">
      <w:pPr>
        <w:pStyle w:val="Heading3contract"/>
      </w:pPr>
      <w:r w:rsidRPr="00E82F2E">
        <w:t>II.</w:t>
      </w:r>
      <w:r w:rsidR="007F6B8D">
        <w:t>15</w:t>
      </w:r>
      <w:r w:rsidRPr="00E82F2E">
        <w:t>.4</w:t>
      </w:r>
      <w:r w:rsidRPr="00E82F2E">
        <w:tab/>
        <w:t xml:space="preserve">Factures et taxe sur la </w:t>
      </w:r>
      <w:r w:rsidRPr="00CA6785">
        <w:t>valeur ajoutée</w:t>
      </w:r>
    </w:p>
    <w:p w14:paraId="3DBE9652" w14:textId="22358BC3" w:rsidR="001B795D" w:rsidRDefault="00393A80" w:rsidP="000A647A">
      <w:pPr>
        <w:snapToGrid w:val="0"/>
        <w:ind w:right="278"/>
        <w:jc w:val="both"/>
        <w:rPr>
          <w:sz w:val="22"/>
          <w:szCs w:val="22"/>
        </w:rPr>
      </w:pPr>
      <w:r w:rsidRPr="00860F96">
        <w:rPr>
          <w:sz w:val="24"/>
        </w:rPr>
        <w:t>Sur les factures figurent</w:t>
      </w:r>
      <w:r w:rsidR="00B94F29" w:rsidRPr="00B94F29">
        <w:rPr>
          <w:sz w:val="24"/>
        </w:rPr>
        <w:t>, outre les mentions légales (numéro d’immatriculation au registre des sociétés de TVA intracommunautaire),</w:t>
      </w:r>
      <w:r w:rsidRPr="00860F96">
        <w:rPr>
          <w:sz w:val="24"/>
        </w:rPr>
        <w:t xml:space="preserve"> l'identité du contractant</w:t>
      </w:r>
      <w:r w:rsidR="000A647A">
        <w:rPr>
          <w:sz w:val="24"/>
        </w:rPr>
        <w:t>,</w:t>
      </w:r>
      <w:r w:rsidR="00B94F29">
        <w:rPr>
          <w:sz w:val="24"/>
        </w:rPr>
        <w:t xml:space="preserve"> le montant, la monnaie, </w:t>
      </w:r>
      <w:r w:rsidRPr="00860F96">
        <w:rPr>
          <w:sz w:val="24"/>
        </w:rPr>
        <w:t xml:space="preserve">la date, la référence du CC </w:t>
      </w:r>
      <w:r w:rsidR="000A647A">
        <w:rPr>
          <w:sz w:val="24"/>
        </w:rPr>
        <w:t xml:space="preserve">ainsi que </w:t>
      </w:r>
      <w:r w:rsidRPr="00860F96">
        <w:rPr>
          <w:sz w:val="24"/>
        </w:rPr>
        <w:t>celle du bon de commande ou du contrat</w:t>
      </w:r>
      <w:r w:rsidR="000A647A">
        <w:rPr>
          <w:sz w:val="24"/>
        </w:rPr>
        <w:t xml:space="preserve"> et le cas échéant,</w:t>
      </w:r>
      <w:r w:rsidRPr="00860F96">
        <w:rPr>
          <w:sz w:val="24"/>
        </w:rPr>
        <w:t xml:space="preserve"> </w:t>
      </w:r>
      <w:r w:rsidR="000A647A">
        <w:rPr>
          <w:sz w:val="24"/>
        </w:rPr>
        <w:t>l</w:t>
      </w:r>
      <w:r w:rsidR="000A647A" w:rsidRPr="00B94F29">
        <w:rPr>
          <w:sz w:val="24"/>
        </w:rPr>
        <w:t>a référence et l’intitulé du projet de coopération</w:t>
      </w:r>
      <w:r w:rsidR="000A647A">
        <w:rPr>
          <w:sz w:val="24"/>
        </w:rPr>
        <w:t>.</w:t>
      </w:r>
    </w:p>
    <w:p w14:paraId="63CCDD4F" w14:textId="397AF966" w:rsidR="00393A80" w:rsidRPr="00AD7976" w:rsidRDefault="00393A80" w:rsidP="00393A80">
      <w:pPr>
        <w:jc w:val="both"/>
        <w:rPr>
          <w:sz w:val="24"/>
        </w:rPr>
      </w:pPr>
      <w:r w:rsidRPr="00AD7976">
        <w:rPr>
          <w:sz w:val="24"/>
        </w:rPr>
        <w:t>Les factures indiquent le lieu d'assujettissement à la taxe sur la valeur ajoutée (TVA) du contractant et mentionnent séparément les montants hors TVA et les montants TVA incluse.</w:t>
      </w:r>
    </w:p>
    <w:p w14:paraId="69F8EF44" w14:textId="6987A3CA" w:rsidR="00565C35" w:rsidRPr="00AE56B7" w:rsidRDefault="00565C35" w:rsidP="00565C35">
      <w:pPr>
        <w:jc w:val="both"/>
        <w:rPr>
          <w:sz w:val="24"/>
        </w:rPr>
      </w:pPr>
      <w:r w:rsidRPr="00AE56B7">
        <w:rPr>
          <w:sz w:val="24"/>
        </w:rPr>
        <w:t xml:space="preserve">Dans le cadre de projet de coopération s’inscrivant dans le cadre de financements liés à l’aide publique au développement, </w:t>
      </w:r>
      <w:r w:rsidR="00CB2123">
        <w:rPr>
          <w:sz w:val="24"/>
        </w:rPr>
        <w:t>Expertise France</w:t>
      </w:r>
      <w:r w:rsidRPr="00AE56B7">
        <w:rPr>
          <w:sz w:val="24"/>
        </w:rPr>
        <w:t xml:space="preserve"> est, en principe, exonéré de tous droits et taxes, notamment de la TVA. </w:t>
      </w:r>
    </w:p>
    <w:p w14:paraId="0DFFEB42" w14:textId="77777777" w:rsidR="00565C35" w:rsidRPr="00AE56B7" w:rsidRDefault="00565C35" w:rsidP="00565C35">
      <w:pPr>
        <w:jc w:val="both"/>
        <w:rPr>
          <w:sz w:val="24"/>
        </w:rPr>
      </w:pPr>
      <w:r w:rsidRPr="00AE56B7">
        <w:rPr>
          <w:sz w:val="24"/>
        </w:rPr>
        <w:t>À cette fin, le contractant effectue les démarches nécessaires auprès des autorités compétentes afin de s'assurer de l'exemption des droits et taxes, notamment de la TVA, pour les fournitures et services nécessaires à l'exécution du CC.</w:t>
      </w:r>
    </w:p>
    <w:p w14:paraId="0ED6C036" w14:textId="23748F9D" w:rsidR="00393A80" w:rsidRPr="007E4A90" w:rsidRDefault="00393A80" w:rsidP="00393A80">
      <w:pPr>
        <w:ind w:left="709" w:hanging="709"/>
        <w:jc w:val="both"/>
        <w:rPr>
          <w:b/>
          <w:color w:val="000000"/>
          <w:sz w:val="24"/>
        </w:rPr>
      </w:pPr>
      <w:r w:rsidRPr="00E90314">
        <w:rPr>
          <w:b/>
          <w:noProof/>
          <w:color w:val="000000"/>
          <w:sz w:val="24"/>
        </w:rPr>
        <w:t>II.</w:t>
      </w:r>
      <w:r w:rsidR="007F6B8D">
        <w:rPr>
          <w:b/>
          <w:noProof/>
          <w:color w:val="000000"/>
          <w:sz w:val="24"/>
        </w:rPr>
        <w:t>15</w:t>
      </w:r>
      <w:r w:rsidRPr="00E90314">
        <w:rPr>
          <w:b/>
          <w:noProof/>
          <w:color w:val="000000"/>
          <w:sz w:val="24"/>
        </w:rPr>
        <w:t>.5</w:t>
      </w:r>
      <w:r w:rsidRPr="00E90314">
        <w:rPr>
          <w:b/>
          <w:color w:val="000000"/>
          <w:sz w:val="24"/>
        </w:rPr>
        <w:tab/>
      </w:r>
      <w:r w:rsidRPr="007E4A90">
        <w:rPr>
          <w:b/>
          <w:sz w:val="24"/>
        </w:rPr>
        <w:t>Garanties de préfinancement et garanties de bonne fin</w:t>
      </w:r>
    </w:p>
    <w:p w14:paraId="5F989582" w14:textId="002EEC58" w:rsidR="00393A80" w:rsidRPr="00A86A24" w:rsidRDefault="00393A80" w:rsidP="00393A80">
      <w:pPr>
        <w:jc w:val="both"/>
      </w:pPr>
      <w:r w:rsidRPr="00267EC1">
        <w:rPr>
          <w:sz w:val="24"/>
        </w:rPr>
        <w:t>Les garanties de préfinancement restent en vigueur jusqu'à l'apurement du préfinancement, par déduction des paiements intermédiaires ou du paiement d</w:t>
      </w:r>
      <w:r w:rsidRPr="00760DF8">
        <w:rPr>
          <w:sz w:val="24"/>
        </w:rPr>
        <w:t>u solde et, au cas où celui-ci prend la forme d'une note de débit, pendant les trois mois qui suivent la notification de la note de débit au contractant.</w:t>
      </w:r>
      <w:r w:rsidRPr="00760DF8">
        <w:rPr>
          <w:color w:val="000000"/>
          <w:sz w:val="24"/>
        </w:rPr>
        <w:t xml:space="preserve"> </w:t>
      </w:r>
      <w:r w:rsidR="00CB2123">
        <w:rPr>
          <w:sz w:val="24"/>
        </w:rPr>
        <w:t>Expertise France</w:t>
      </w:r>
      <w:r w:rsidRPr="00760DF8">
        <w:rPr>
          <w:sz w:val="24"/>
        </w:rPr>
        <w:t xml:space="preserve"> libère la garantie dans le mois qui suit.</w:t>
      </w:r>
      <w:r w:rsidRPr="00A86A24">
        <w:rPr>
          <w:color w:val="000000"/>
          <w:sz w:val="24"/>
        </w:rPr>
        <w:t xml:space="preserve"> </w:t>
      </w:r>
    </w:p>
    <w:p w14:paraId="7BAC7769" w14:textId="42FF95A3" w:rsidR="00393A80" w:rsidRPr="00A86A24" w:rsidRDefault="00393A80" w:rsidP="00393A80">
      <w:pPr>
        <w:jc w:val="both"/>
      </w:pPr>
      <w:r w:rsidRPr="00A86A24">
        <w:rPr>
          <w:sz w:val="24"/>
        </w:rPr>
        <w:t xml:space="preserve">Les garanties de bonne fin couvrent l'exécution du service, conformément aux conditions stipulées dans la demande de services, jusqu'à son acceptation définitive par </w:t>
      </w:r>
      <w:r w:rsidR="00CB2123">
        <w:rPr>
          <w:sz w:val="24"/>
        </w:rPr>
        <w:t>Expertise France</w:t>
      </w:r>
      <w:r w:rsidRPr="00A86A24">
        <w:rPr>
          <w:sz w:val="24"/>
        </w:rPr>
        <w:t>.</w:t>
      </w:r>
      <w:r w:rsidRPr="00A86A24">
        <w:rPr>
          <w:color w:val="000000"/>
          <w:sz w:val="24"/>
        </w:rPr>
        <w:t xml:space="preserve"> </w:t>
      </w:r>
      <w:r w:rsidRPr="00A86A24">
        <w:rPr>
          <w:sz w:val="24"/>
        </w:rPr>
        <w:t>Le montant de la garantie de bonne fin ne peut dépasser le montant total du bon de commande ou du contrat spécifique. Il est prévu que cette garantie reste en vigueur jusqu'à l'acceptation définitive.</w:t>
      </w:r>
      <w:r w:rsidRPr="00A86A24">
        <w:rPr>
          <w:color w:val="000000"/>
          <w:sz w:val="24"/>
        </w:rPr>
        <w:t xml:space="preserve"> </w:t>
      </w:r>
      <w:r w:rsidR="00CB2123">
        <w:rPr>
          <w:sz w:val="24"/>
        </w:rPr>
        <w:t>Expertise France</w:t>
      </w:r>
      <w:r w:rsidRPr="00A86A24">
        <w:rPr>
          <w:sz w:val="24"/>
        </w:rPr>
        <w:t xml:space="preserve"> libère la garantie dans un délai d'un mois à compter de la date d'acceptation définitive.</w:t>
      </w:r>
      <w:r w:rsidRPr="00A86A24">
        <w:rPr>
          <w:color w:val="000000"/>
          <w:sz w:val="24"/>
        </w:rPr>
        <w:t xml:space="preserve"> </w:t>
      </w:r>
    </w:p>
    <w:p w14:paraId="226DF986" w14:textId="77777777" w:rsidR="00393A80" w:rsidRPr="00A86A24" w:rsidRDefault="00393A80" w:rsidP="00393A80">
      <w:pPr>
        <w:jc w:val="both"/>
        <w:rPr>
          <w:sz w:val="24"/>
        </w:rPr>
      </w:pPr>
      <w:r w:rsidRPr="00A86A24">
        <w:rPr>
          <w:sz w:val="24"/>
        </w:rPr>
        <w:lastRenderedPageBreak/>
        <w:t xml:space="preserve">Lorsque, conformément à l'article I.4, une garantie financière est exigée pour le versement d'un préfinancement, ou à titre de garantie de bonne fin, les conditions suivantes doivent être remplies: </w:t>
      </w:r>
    </w:p>
    <w:p w14:paraId="700A3F40" w14:textId="145C52F3" w:rsidR="00393A80" w:rsidRPr="00A86A24" w:rsidRDefault="00393A80" w:rsidP="00AD6E51">
      <w:pPr>
        <w:numPr>
          <w:ilvl w:val="0"/>
          <w:numId w:val="12"/>
        </w:numPr>
        <w:spacing w:before="0" w:beforeAutospacing="0"/>
        <w:ind w:left="425" w:hanging="425"/>
        <w:jc w:val="both"/>
        <w:rPr>
          <w:color w:val="000000"/>
          <w:sz w:val="24"/>
        </w:rPr>
      </w:pPr>
      <w:proofErr w:type="gramStart"/>
      <w:r w:rsidRPr="00A86A24">
        <w:rPr>
          <w:sz w:val="24"/>
        </w:rPr>
        <w:t>la</w:t>
      </w:r>
      <w:proofErr w:type="gramEnd"/>
      <w:r w:rsidRPr="00A86A24">
        <w:rPr>
          <w:sz w:val="24"/>
        </w:rPr>
        <w:t xml:space="preserve"> garantie financière est fournie par une banque ou un établissement financier agréé, ou, à la demande du</w:t>
      </w:r>
      <w:r w:rsidR="00DD3512">
        <w:rPr>
          <w:sz w:val="24"/>
        </w:rPr>
        <w:t xml:space="preserve"> contractant et avec l'accord d’Expertise France</w:t>
      </w:r>
      <w:r w:rsidRPr="00A86A24">
        <w:rPr>
          <w:sz w:val="24"/>
        </w:rPr>
        <w:t>, par un tiers;</w:t>
      </w:r>
    </w:p>
    <w:p w14:paraId="54297595" w14:textId="2C21A37B" w:rsidR="00393A80" w:rsidRPr="00A86A24" w:rsidRDefault="00393A80" w:rsidP="00AD6E51">
      <w:pPr>
        <w:numPr>
          <w:ilvl w:val="0"/>
          <w:numId w:val="12"/>
        </w:numPr>
        <w:spacing w:before="0" w:beforeAutospacing="0"/>
        <w:ind w:left="425" w:hanging="425"/>
        <w:jc w:val="both"/>
        <w:rPr>
          <w:sz w:val="24"/>
        </w:rPr>
      </w:pPr>
      <w:proofErr w:type="gramStart"/>
      <w:r w:rsidRPr="00A86A24">
        <w:rPr>
          <w:sz w:val="24"/>
        </w:rPr>
        <w:t>le</w:t>
      </w:r>
      <w:proofErr w:type="gramEnd"/>
      <w:r w:rsidRPr="00A86A24">
        <w:rPr>
          <w:sz w:val="24"/>
        </w:rPr>
        <w:t xml:space="preserve"> garant intervient en qualité de garant à première d</w:t>
      </w:r>
      <w:r w:rsidR="00DD3512">
        <w:rPr>
          <w:sz w:val="24"/>
        </w:rPr>
        <w:t>emande et n'exige pas qu’</w:t>
      </w:r>
      <w:r w:rsidR="00CB2123">
        <w:rPr>
          <w:sz w:val="24"/>
        </w:rPr>
        <w:t>Expertise France</w:t>
      </w:r>
      <w:r w:rsidRPr="00A86A24">
        <w:rPr>
          <w:sz w:val="24"/>
        </w:rPr>
        <w:t xml:space="preserve"> poursuive le débiteur principal (le contractant).</w:t>
      </w:r>
    </w:p>
    <w:p w14:paraId="5590AE5E" w14:textId="77777777" w:rsidR="00393A80" w:rsidRPr="00A86A24" w:rsidRDefault="00393A80" w:rsidP="00393A80">
      <w:pPr>
        <w:jc w:val="both"/>
        <w:rPr>
          <w:sz w:val="24"/>
        </w:rPr>
      </w:pPr>
      <w:r w:rsidRPr="00A86A24">
        <w:rPr>
          <w:sz w:val="24"/>
        </w:rPr>
        <w:t>Les frais occasionnés par la fourniture de cette garantie sont à la charge du contractant.</w:t>
      </w:r>
    </w:p>
    <w:p w14:paraId="2A7E32CD" w14:textId="49B63228" w:rsidR="00393A80" w:rsidRPr="00CA6785" w:rsidRDefault="00393A80" w:rsidP="0066189E">
      <w:pPr>
        <w:pStyle w:val="Heading3contract"/>
      </w:pPr>
      <w:r w:rsidRPr="00E82F2E">
        <w:t>II.</w:t>
      </w:r>
      <w:r w:rsidR="007F6B8D">
        <w:t>15</w:t>
      </w:r>
      <w:r w:rsidRPr="00E82F2E">
        <w:t>.6</w:t>
      </w:r>
      <w:r w:rsidRPr="00E82F2E">
        <w:tab/>
        <w:t>Paiements intermédiaires et paiement du solde</w:t>
      </w:r>
    </w:p>
    <w:p w14:paraId="466FB678" w14:textId="77777777" w:rsidR="00393A80" w:rsidRPr="00A34B7F" w:rsidRDefault="00393A80" w:rsidP="00393A80">
      <w:pPr>
        <w:jc w:val="both"/>
        <w:outlineLvl w:val="0"/>
      </w:pPr>
      <w:r w:rsidRPr="00860F96">
        <w:rPr>
          <w:sz w:val="24"/>
        </w:rPr>
        <w:t>Le contractant présente une facture pour demander un paiement intermédiaire lors de la communication des résultats intermédiaires, acco</w:t>
      </w:r>
      <w:r w:rsidRPr="00740822">
        <w:rPr>
          <w:sz w:val="24"/>
        </w:rPr>
        <w:t xml:space="preserve">mpagnée d'un rapport d'avancement ou de tout autre document, conformément à l'article I.4, au cahier des charges, au bon de commande ou au contrat spécifique. </w:t>
      </w:r>
    </w:p>
    <w:p w14:paraId="46B7E4D2" w14:textId="77777777" w:rsidR="00393A80" w:rsidRPr="00AD7976" w:rsidRDefault="00393A80" w:rsidP="00393A80">
      <w:pPr>
        <w:jc w:val="both"/>
        <w:outlineLvl w:val="0"/>
        <w:rPr>
          <w:sz w:val="24"/>
        </w:rPr>
      </w:pPr>
      <w:r w:rsidRPr="00AD7976">
        <w:rPr>
          <w:sz w:val="24"/>
        </w:rPr>
        <w:t xml:space="preserve">Le contractant présente une facture pour demander le paiement du solde dans les soixante jours suivant la fin de la période visée à l'article III.2.2, accompagnée d'un rapport final ou de tout autre document prévu à l'article I.4, dans le cahier des charges, dans le bon de commande ou dans le contrat spécifique. </w:t>
      </w:r>
    </w:p>
    <w:p w14:paraId="17D23438" w14:textId="7A9ECDDD" w:rsidR="00393A80" w:rsidRPr="00267EC1" w:rsidRDefault="00393A80" w:rsidP="00393A80">
      <w:pPr>
        <w:jc w:val="both"/>
        <w:rPr>
          <w:sz w:val="24"/>
        </w:rPr>
      </w:pPr>
      <w:r w:rsidRPr="00E90314">
        <w:rPr>
          <w:sz w:val="24"/>
        </w:rPr>
        <w:t xml:space="preserve">Dès réception, </w:t>
      </w:r>
      <w:r w:rsidR="00CB2123">
        <w:rPr>
          <w:sz w:val="24"/>
        </w:rPr>
        <w:t>Expertise France</w:t>
      </w:r>
      <w:r w:rsidRPr="007E4A90">
        <w:rPr>
          <w:sz w:val="24"/>
        </w:rPr>
        <w:t xml:space="preserve"> acquitte le montant dû à titre de paiement intermédiaire ou de paiement du solde dans les délais prévus à l'article I.4, sous réserve de l'approbation de la facture et des documents et sans préjudice de l'article II.15.7. L'approbation de la facture et d</w:t>
      </w:r>
      <w:r w:rsidRPr="00267EC1">
        <w:rPr>
          <w:sz w:val="24"/>
        </w:rPr>
        <w:t>es documents n'emporte reconnaissance ni de leur régularité, ni du caractère authentique, complet ou exact des déclarations et informations qui y sont contenues.</w:t>
      </w:r>
    </w:p>
    <w:p w14:paraId="7629F958" w14:textId="77777777" w:rsidR="00393A80" w:rsidRPr="00760DF8" w:rsidRDefault="00393A80" w:rsidP="00393A80">
      <w:pPr>
        <w:jc w:val="both"/>
        <w:rPr>
          <w:sz w:val="24"/>
        </w:rPr>
      </w:pPr>
      <w:r w:rsidRPr="00760DF8">
        <w:rPr>
          <w:sz w:val="24"/>
        </w:rPr>
        <w:t xml:space="preserve">Le paiement du solde peut prendre la forme d'un recouvrement. </w:t>
      </w:r>
    </w:p>
    <w:p w14:paraId="434F9D3B" w14:textId="6DAF043E" w:rsidR="00393A80" w:rsidRPr="00CA6785" w:rsidRDefault="00393A80" w:rsidP="000B12BC">
      <w:pPr>
        <w:pStyle w:val="Heading3contract"/>
      </w:pPr>
      <w:r w:rsidRPr="00E82F2E">
        <w:t>II.</w:t>
      </w:r>
      <w:r w:rsidR="007F6B8D">
        <w:t>15</w:t>
      </w:r>
      <w:r w:rsidRPr="00E82F2E">
        <w:t>.7</w:t>
      </w:r>
      <w:r w:rsidRPr="00E82F2E">
        <w:tab/>
        <w:t>Suspension du dé</w:t>
      </w:r>
      <w:r w:rsidRPr="00CA6785">
        <w:t>lai de paiement</w:t>
      </w:r>
    </w:p>
    <w:p w14:paraId="604FA870" w14:textId="47E124D0" w:rsidR="00393A80" w:rsidRPr="00740822" w:rsidRDefault="00CB2123" w:rsidP="00393A80">
      <w:pPr>
        <w:jc w:val="both"/>
        <w:rPr>
          <w:sz w:val="24"/>
        </w:rPr>
      </w:pPr>
      <w:r>
        <w:rPr>
          <w:sz w:val="24"/>
        </w:rPr>
        <w:t>Expertise France</w:t>
      </w:r>
      <w:r w:rsidR="00393A80" w:rsidRPr="00860F96">
        <w:rPr>
          <w:sz w:val="24"/>
        </w:rPr>
        <w:t xml:space="preserve"> peut suspendre à tout moment les délais de paiement visés à l'article I.4 en informant le contractant que sa facture ne peut pas être traitée, soit parce qu'elle n'est pas conforme aux dispositions du CC, soit parce que les</w:t>
      </w:r>
      <w:r w:rsidR="00393A80" w:rsidRPr="00740822">
        <w:rPr>
          <w:sz w:val="24"/>
        </w:rPr>
        <w:t xml:space="preserve"> documents appropriés n'ont pas été produits.</w:t>
      </w:r>
    </w:p>
    <w:p w14:paraId="6AFDBFE1" w14:textId="06B87004" w:rsidR="00393A80" w:rsidRPr="00A34B7F" w:rsidRDefault="00CB2123" w:rsidP="00393A80">
      <w:pPr>
        <w:jc w:val="both"/>
        <w:rPr>
          <w:sz w:val="24"/>
        </w:rPr>
      </w:pPr>
      <w:r>
        <w:rPr>
          <w:sz w:val="24"/>
        </w:rPr>
        <w:t>Expertise France</w:t>
      </w:r>
      <w:r w:rsidR="00393A80" w:rsidRPr="00A34B7F">
        <w:rPr>
          <w:sz w:val="24"/>
        </w:rPr>
        <w:t xml:space="preserve"> informe le contractant dès que possible, par écrit, d'une telle suspension, en la motivant.</w:t>
      </w:r>
    </w:p>
    <w:p w14:paraId="23B709DC" w14:textId="4591F2D0" w:rsidR="00393A80" w:rsidRPr="00267EC1" w:rsidRDefault="00393A80" w:rsidP="00393A80">
      <w:pPr>
        <w:jc w:val="both"/>
      </w:pPr>
      <w:r w:rsidRPr="00AD7976">
        <w:rPr>
          <w:sz w:val="24"/>
        </w:rPr>
        <w:t xml:space="preserve">La suspension prend effet à la date d'envoi de la notification par </w:t>
      </w:r>
      <w:r w:rsidR="00CB2123">
        <w:rPr>
          <w:sz w:val="24"/>
        </w:rPr>
        <w:t>Expertise France</w:t>
      </w:r>
      <w:r w:rsidRPr="00AD7976">
        <w:rPr>
          <w:sz w:val="24"/>
        </w:rPr>
        <w:t xml:space="preserve">. Le délai de paiement restant recommence à courir à compter de la date de réception des informations demandées ou des documents révisés ou de la réalisation des vérifications complémentaires </w:t>
      </w:r>
      <w:r w:rsidRPr="00AD7976">
        <w:rPr>
          <w:sz w:val="24"/>
        </w:rPr>
        <w:lastRenderedPageBreak/>
        <w:t>requises, notamment des contrôles sur place. Si la période de suspen</w:t>
      </w:r>
      <w:r w:rsidRPr="00E90314">
        <w:rPr>
          <w:sz w:val="24"/>
        </w:rPr>
        <w:t xml:space="preserve">sion est supérieure à deux mois, le contractant peut demander </w:t>
      </w:r>
      <w:r w:rsidR="006F64D7">
        <w:rPr>
          <w:sz w:val="24"/>
        </w:rPr>
        <w:t>à Expertise France</w:t>
      </w:r>
      <w:r w:rsidRPr="00E90314">
        <w:rPr>
          <w:sz w:val="24"/>
        </w:rPr>
        <w:t xml:space="preserve"> de motiver le maintien de la suspension. </w:t>
      </w:r>
    </w:p>
    <w:p w14:paraId="4001FEC9" w14:textId="1D1C45D6" w:rsidR="00393A80" w:rsidRPr="003248A9" w:rsidRDefault="00393A80" w:rsidP="00393A80">
      <w:pPr>
        <w:jc w:val="both"/>
        <w:rPr>
          <w:i/>
          <w:sz w:val="24"/>
        </w:rPr>
      </w:pPr>
      <w:r w:rsidRPr="00760DF8">
        <w:rPr>
          <w:sz w:val="24"/>
        </w:rPr>
        <w:t>Lorsque les délais de paiement ont été suspendus à la suite du refus d'un document visé au premier alinéa et que le nouveau docu</w:t>
      </w:r>
      <w:r w:rsidRPr="00E853F8">
        <w:rPr>
          <w:sz w:val="24"/>
        </w:rPr>
        <w:t xml:space="preserve">ment produit est également refusé, </w:t>
      </w:r>
      <w:r w:rsidR="00CB2123">
        <w:rPr>
          <w:sz w:val="24"/>
        </w:rPr>
        <w:t>Expertise France</w:t>
      </w:r>
      <w:r w:rsidRPr="00E853F8">
        <w:rPr>
          <w:sz w:val="24"/>
        </w:rPr>
        <w:t xml:space="preserve"> se réserve le droit de résilier le bon de commande ou le contrat spécifique </w:t>
      </w:r>
      <w:r w:rsidRPr="003248A9">
        <w:rPr>
          <w:sz w:val="24"/>
        </w:rPr>
        <w:t>conformément au point c) de l'article II.14.1.</w:t>
      </w:r>
    </w:p>
    <w:p w14:paraId="279831E6" w14:textId="6E42A4F3" w:rsidR="00393A80" w:rsidRPr="00CA6785" w:rsidRDefault="00393A80" w:rsidP="000B12BC">
      <w:pPr>
        <w:pStyle w:val="Heading3contract"/>
      </w:pPr>
      <w:r w:rsidRPr="00E82F2E">
        <w:t>II.</w:t>
      </w:r>
      <w:r w:rsidR="007F6B8D">
        <w:t>15</w:t>
      </w:r>
      <w:r w:rsidRPr="00E82F2E">
        <w:t>.8</w:t>
      </w:r>
      <w:r w:rsidRPr="00E82F2E">
        <w:tab/>
        <w:t>Intérêts de retard</w:t>
      </w:r>
    </w:p>
    <w:p w14:paraId="39A3A126" w14:textId="1D589CE2" w:rsidR="00FB3AD6" w:rsidRPr="00AE56B7" w:rsidRDefault="00FB3AD6" w:rsidP="00FB3AD6">
      <w:pPr>
        <w:jc w:val="both"/>
        <w:rPr>
          <w:sz w:val="24"/>
        </w:rPr>
      </w:pPr>
      <w:r w:rsidRPr="00AE56B7">
        <w:rPr>
          <w:sz w:val="24"/>
        </w:rPr>
        <w:t xml:space="preserve">À l'expiration des délais de paiement visés à l'article I.4, et sans préjudice de l'article II.14.7, le contractant est en droit d'obtenir des intérêts de retard dans les conditions fixées par le Décret n° 2013-269 du 29 mars 2013 relatif à la lutte contre les retards de paiement dans les contrats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r w:rsidRPr="00FB3AD6">
        <w:rPr>
          <w:sz w:val="24"/>
        </w:rPr>
        <w:t>Toutefois, lorsque les intérêts calculés sont d'un montant inférieur ou égal à 200 euros, ils ne sont versés au contractant que sur demande, présentée dans les deux mois qui suivent la réception du paiement tardif.</w:t>
      </w:r>
      <w:r w:rsidR="00943EBE">
        <w:rPr>
          <w:sz w:val="24"/>
        </w:rPr>
        <w:t xml:space="preserve"> </w:t>
      </w:r>
      <w:r w:rsidR="00445DD8" w:rsidRPr="00167CBD">
        <w:rPr>
          <w:sz w:val="24"/>
        </w:rPr>
        <w:t>Le montant de l’indemnité forfaitaire pour frais de recouvrement est fixé à quarante (40) euros et sera versée systématiquement en sus des intérêts moratoires. Les intérêts d'un montant inférieur à 40€ ne seront pas mandatés.</w:t>
      </w:r>
    </w:p>
    <w:p w14:paraId="7F54C485" w14:textId="77777777" w:rsidR="00393A80" w:rsidRPr="003248A9" w:rsidRDefault="00393A80" w:rsidP="00393A80">
      <w:pPr>
        <w:jc w:val="both"/>
        <w:rPr>
          <w:sz w:val="24"/>
        </w:rPr>
      </w:pPr>
      <w:r w:rsidRPr="00267EC1">
        <w:rPr>
          <w:sz w:val="24"/>
        </w:rPr>
        <w:t>La suspension du délai de paiement conformément à l'article II.15.7 ne peut être considérée comme un retard de paieme</w:t>
      </w:r>
      <w:r w:rsidRPr="00760DF8">
        <w:rPr>
          <w:sz w:val="24"/>
        </w:rPr>
        <w:t>nt.</w:t>
      </w:r>
      <w:r w:rsidRPr="00760DF8">
        <w:rPr>
          <w:color w:val="000000"/>
          <w:sz w:val="24"/>
        </w:rPr>
        <w:t xml:space="preserve"> </w:t>
      </w:r>
    </w:p>
    <w:p w14:paraId="720422D1" w14:textId="77777777" w:rsidR="00393A80" w:rsidRPr="003248A9" w:rsidRDefault="00393A80" w:rsidP="00393A80">
      <w:pPr>
        <w:jc w:val="both"/>
        <w:rPr>
          <w:sz w:val="24"/>
        </w:rPr>
      </w:pPr>
      <w:r w:rsidRPr="003248A9">
        <w:rPr>
          <w:sz w:val="24"/>
        </w:rPr>
        <w:t>Les intérêts de retard portent sur la période comprise entre le jour qui suit la date d'exigibilité du paiement et, au plus tard, la date du paiement effectif telle que définie à l'article II.15.1.</w:t>
      </w:r>
    </w:p>
    <w:p w14:paraId="7BE75FCE" w14:textId="0D87C93F" w:rsidR="00393A80" w:rsidRPr="003248A9" w:rsidRDefault="00393A80" w:rsidP="00393A80">
      <w:pPr>
        <w:pStyle w:val="Titre2"/>
      </w:pPr>
      <w:r w:rsidRPr="003248A9">
        <w:t>Article II. 16 – Remboursements</w:t>
      </w:r>
    </w:p>
    <w:p w14:paraId="76535AC4" w14:textId="2D402DDC"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.1</w:t>
      </w:r>
      <w:r w:rsidRPr="003248A9">
        <w:rPr>
          <w:sz w:val="24"/>
        </w:rPr>
        <w:tab/>
        <w:t xml:space="preserve">Si les conditions particulières ou le cahier des charges le prévoient, </w:t>
      </w:r>
      <w:r w:rsidR="00CB2123">
        <w:rPr>
          <w:sz w:val="24"/>
        </w:rPr>
        <w:t>Expertise France</w:t>
      </w:r>
      <w:r w:rsidRPr="003248A9">
        <w:rPr>
          <w:sz w:val="24"/>
        </w:rPr>
        <w:t xml:space="preserve"> rembourse les frais qui sont directement liés à l'exécution des tâches, sur présentation des pièces justificatives originales, notamment des reçus et tickets utilisés ou, à défaut, sur présentation de copies ou d'originaux scannés, ou sur la base de taux forfaitaires.</w:t>
      </w:r>
    </w:p>
    <w:p w14:paraId="76CE17FF" w14:textId="122C1EB3"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.2</w:t>
      </w:r>
      <w:r w:rsidRPr="003248A9">
        <w:rPr>
          <w:sz w:val="24"/>
        </w:rPr>
        <w:tab/>
        <w:t>Les frais de voyage et de séjour sont remboursés, le cas échéant, sur la base de l'itinéraire le plus court et du nombre minimal de nuitées nécessaires au lieu de destination.</w:t>
      </w:r>
    </w:p>
    <w:p w14:paraId="5B7B8925" w14:textId="41A28155"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.3</w:t>
      </w:r>
      <w:r w:rsidRPr="003248A9">
        <w:rPr>
          <w:sz w:val="24"/>
        </w:rPr>
        <w:tab/>
        <w:t>Les frais de voyage sont remboursés comme suit:</w:t>
      </w:r>
    </w:p>
    <w:p w14:paraId="2D4945DB" w14:textId="77777777" w:rsidR="00393A80" w:rsidRPr="003248A9" w:rsidRDefault="00393A80" w:rsidP="00E90741">
      <w:pPr>
        <w:ind w:left="1134" w:hanging="283"/>
        <w:jc w:val="both"/>
        <w:rPr>
          <w:sz w:val="24"/>
        </w:rPr>
      </w:pPr>
      <w:r w:rsidRPr="003248A9">
        <w:rPr>
          <w:sz w:val="24"/>
        </w:rPr>
        <w:lastRenderedPageBreak/>
        <w:t>a)</w:t>
      </w:r>
      <w:r w:rsidRPr="003248A9">
        <w:rPr>
          <w:sz w:val="24"/>
        </w:rPr>
        <w:tab/>
        <w:t>les voyages aériens sont remboursés jusqu'à concurrence du prix maximum d'un billet en classe économique au moment de la réservation;</w:t>
      </w:r>
    </w:p>
    <w:p w14:paraId="6F09AE3C" w14:textId="77777777" w:rsidR="00393A80" w:rsidRPr="003248A9" w:rsidRDefault="00393A80" w:rsidP="00E90741">
      <w:pPr>
        <w:ind w:left="1134" w:hanging="283"/>
        <w:jc w:val="both"/>
        <w:rPr>
          <w:sz w:val="24"/>
        </w:rPr>
      </w:pPr>
      <w:r w:rsidRPr="003248A9">
        <w:rPr>
          <w:sz w:val="24"/>
        </w:rPr>
        <w:t>b)</w:t>
      </w:r>
      <w:r w:rsidRPr="003248A9">
        <w:rPr>
          <w:sz w:val="24"/>
        </w:rPr>
        <w:tab/>
        <w:t>les voyages par bateau ou par chemin de fer sont remboursés jusqu'à concurrence du prix maximum d'un billet de première classe;</w:t>
      </w:r>
    </w:p>
    <w:p w14:paraId="616E1F2B" w14:textId="77777777" w:rsidR="00393A80" w:rsidRPr="003248A9" w:rsidRDefault="00393A80" w:rsidP="00E90741">
      <w:pPr>
        <w:ind w:left="1134" w:hanging="283"/>
        <w:jc w:val="both"/>
        <w:rPr>
          <w:sz w:val="24"/>
        </w:rPr>
      </w:pPr>
      <w:r w:rsidRPr="003248A9">
        <w:rPr>
          <w:sz w:val="24"/>
        </w:rPr>
        <w:t>c)</w:t>
      </w:r>
      <w:r w:rsidRPr="003248A9">
        <w:rPr>
          <w:sz w:val="24"/>
        </w:rPr>
        <w:tab/>
        <w:t>les déplacements en voiture sont remboursés au prix d'un seul billet de train en première classe pour le même parcours et dans la même journée.</w:t>
      </w:r>
    </w:p>
    <w:p w14:paraId="58AE99B3" w14:textId="1A7DBB78" w:rsidR="00393A80" w:rsidRPr="003248A9" w:rsidRDefault="00393A80" w:rsidP="00E90741">
      <w:pPr>
        <w:tabs>
          <w:tab w:val="left" w:pos="1134"/>
        </w:tabs>
        <w:ind w:left="851"/>
        <w:jc w:val="both"/>
        <w:rPr>
          <w:sz w:val="24"/>
        </w:rPr>
      </w:pPr>
      <w:r w:rsidRPr="003248A9">
        <w:rPr>
          <w:sz w:val="24"/>
        </w:rPr>
        <w:t>En outre, les déplacements en dehors du territoire de l'Union</w:t>
      </w:r>
      <w:r w:rsidR="003248A9" w:rsidRPr="003248A9">
        <w:rPr>
          <w:sz w:val="24"/>
        </w:rPr>
        <w:t xml:space="preserve"> européenne</w:t>
      </w:r>
      <w:r w:rsidRPr="003248A9">
        <w:rPr>
          <w:sz w:val="24"/>
        </w:rPr>
        <w:t xml:space="preserve"> sont remboursables sous réserve de l'accord préalable écrit </w:t>
      </w:r>
      <w:r w:rsidR="00DD3512">
        <w:rPr>
          <w:sz w:val="24"/>
        </w:rPr>
        <w:t>d’Expertise France</w:t>
      </w:r>
      <w:r w:rsidRPr="003248A9">
        <w:rPr>
          <w:sz w:val="24"/>
        </w:rPr>
        <w:t>.</w:t>
      </w:r>
    </w:p>
    <w:p w14:paraId="3D4B4324" w14:textId="12487E96"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.4</w:t>
      </w:r>
      <w:r w:rsidRPr="003248A9">
        <w:rPr>
          <w:sz w:val="24"/>
        </w:rPr>
        <w:tab/>
        <w:t>Les frais de séjour sont remboursés sur la base d'une indemnité journalière, comme suit:</w:t>
      </w:r>
    </w:p>
    <w:p w14:paraId="0B5B9120" w14:textId="77777777" w:rsidR="00393A80" w:rsidRPr="003248A9" w:rsidRDefault="00393A80" w:rsidP="00E90741">
      <w:pPr>
        <w:ind w:left="1134" w:hanging="283"/>
        <w:jc w:val="both"/>
        <w:rPr>
          <w:sz w:val="24"/>
        </w:rPr>
      </w:pPr>
      <w:r w:rsidRPr="003248A9">
        <w:rPr>
          <w:sz w:val="24"/>
        </w:rPr>
        <w:t>a)</w:t>
      </w:r>
      <w:r w:rsidRPr="003248A9">
        <w:rPr>
          <w:sz w:val="24"/>
        </w:rPr>
        <w:tab/>
        <w:t>pour les déplacements aller-retour inférieurs à 200 km, aucune indemnité journalière n'est versée;</w:t>
      </w:r>
    </w:p>
    <w:p w14:paraId="52DB3252" w14:textId="77777777" w:rsidR="00393A80" w:rsidRPr="003248A9" w:rsidRDefault="00393A80" w:rsidP="00E90741">
      <w:pPr>
        <w:ind w:left="1134" w:hanging="283"/>
        <w:jc w:val="both"/>
        <w:rPr>
          <w:sz w:val="24"/>
        </w:rPr>
      </w:pPr>
      <w:r w:rsidRPr="003248A9">
        <w:rPr>
          <w:sz w:val="24"/>
        </w:rPr>
        <w:t>b)</w:t>
      </w:r>
      <w:r w:rsidRPr="003248A9">
        <w:rPr>
          <w:sz w:val="24"/>
        </w:rPr>
        <w:tab/>
        <w:t>les indemnités journalières ne sont dues qu'après réception de pièces justificatives prouvant la présence de la personne concernée au lieu de destination;</w:t>
      </w:r>
    </w:p>
    <w:p w14:paraId="3E264862" w14:textId="77777777" w:rsidR="00393A80" w:rsidRPr="003248A9" w:rsidRDefault="00393A80" w:rsidP="00E90741">
      <w:pPr>
        <w:ind w:left="1134" w:hanging="283"/>
        <w:jc w:val="both"/>
        <w:rPr>
          <w:sz w:val="24"/>
        </w:rPr>
      </w:pPr>
      <w:r w:rsidRPr="003248A9">
        <w:rPr>
          <w:sz w:val="24"/>
        </w:rPr>
        <w:t>c)</w:t>
      </w:r>
      <w:r w:rsidRPr="003248A9">
        <w:rPr>
          <w:sz w:val="24"/>
        </w:rPr>
        <w:tab/>
        <w:t>les indemnités journalières couvrent forfaitairement la totalité des frais de séjour, y compris les repas, les transports locaux, qui comprennent les déplacements à destination et au départ des aéroports ou des gares, les assurances et les menues dépenses;</w:t>
      </w:r>
    </w:p>
    <w:p w14:paraId="5DB3B436" w14:textId="77777777" w:rsidR="00393A80" w:rsidRPr="003248A9" w:rsidRDefault="00393A80" w:rsidP="00E90741">
      <w:pPr>
        <w:ind w:left="1134" w:hanging="283"/>
        <w:jc w:val="both"/>
      </w:pPr>
      <w:r w:rsidRPr="003248A9">
        <w:rPr>
          <w:sz w:val="24"/>
        </w:rPr>
        <w:t>d)</w:t>
      </w:r>
      <w:r w:rsidRPr="003248A9">
        <w:rPr>
          <w:sz w:val="24"/>
        </w:rPr>
        <w:tab/>
        <w:t xml:space="preserve">les indemnités journalières sont versées aux taux forfaitaires stipulés à l'article I.3; </w:t>
      </w:r>
    </w:p>
    <w:p w14:paraId="521568F0" w14:textId="77777777" w:rsidR="00393A80" w:rsidRPr="003248A9" w:rsidRDefault="00393A80" w:rsidP="00E90741">
      <w:pPr>
        <w:ind w:left="1134" w:hanging="283"/>
        <w:jc w:val="both"/>
      </w:pPr>
      <w:r w:rsidRPr="003248A9">
        <w:rPr>
          <w:sz w:val="24"/>
        </w:rPr>
        <w:t>e)</w:t>
      </w:r>
      <w:r w:rsidRPr="003248A9">
        <w:rPr>
          <w:sz w:val="24"/>
        </w:rPr>
        <w:tab/>
        <w:t xml:space="preserve">les frais d'hébergement sont remboursés à la réception des documents justificatifs des nuitées nécessaires au lieu de destination, jusqu'à concurrence des plafonds forfaitaires stipulés à l'article I.3. </w:t>
      </w:r>
    </w:p>
    <w:p w14:paraId="1A67998E" w14:textId="022CF8C4"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.5</w:t>
      </w:r>
      <w:r w:rsidRPr="003248A9">
        <w:rPr>
          <w:sz w:val="24"/>
        </w:rPr>
        <w:tab/>
        <w:t>Le coût du transport des équipements ou des bagages non accompagné</w:t>
      </w:r>
      <w:r w:rsidR="00CB2123">
        <w:rPr>
          <w:sz w:val="24"/>
        </w:rPr>
        <w:t>s est remboursé à condition qu’Expertise France</w:t>
      </w:r>
      <w:r w:rsidRPr="003248A9">
        <w:rPr>
          <w:sz w:val="24"/>
        </w:rPr>
        <w:t xml:space="preserve"> ait donné son autorisation écrite au préalable.</w:t>
      </w:r>
    </w:p>
    <w:p w14:paraId="137A9250" w14:textId="12503A7E" w:rsidR="00393A80" w:rsidRPr="00860F96"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.6.</w:t>
      </w:r>
      <w:r w:rsidRPr="003248A9">
        <w:rPr>
          <w:b/>
          <w:sz w:val="24"/>
        </w:rPr>
        <w:tab/>
      </w:r>
      <w:r w:rsidRPr="003248A9">
        <w:rPr>
          <w:sz w:val="24"/>
        </w:rPr>
        <w:t xml:space="preserve">La conversion entre l'euro et une autre monnaie se fait selon les modalités indiquées à l'article II.15.2. </w:t>
      </w:r>
    </w:p>
    <w:p w14:paraId="604BC39A" w14:textId="2AE0AB99" w:rsidR="00393A80" w:rsidRPr="00740822" w:rsidRDefault="00393A80" w:rsidP="00393A80">
      <w:pPr>
        <w:pStyle w:val="Titre2"/>
      </w:pPr>
      <w:r w:rsidRPr="00740822">
        <w:t>Article II.</w:t>
      </w:r>
      <w:r w:rsidR="007F6B8D">
        <w:t>17</w:t>
      </w:r>
      <w:r w:rsidRPr="00740822">
        <w:t>– Recouvrement</w:t>
      </w:r>
    </w:p>
    <w:p w14:paraId="559BE228" w14:textId="0823E36D" w:rsidR="00393A80" w:rsidRPr="007E4A90" w:rsidRDefault="00393A80" w:rsidP="00393A80">
      <w:pPr>
        <w:ind w:left="851" w:hanging="851"/>
        <w:jc w:val="both"/>
        <w:rPr>
          <w:color w:val="000000"/>
          <w:sz w:val="24"/>
        </w:rPr>
      </w:pPr>
      <w:r w:rsidRPr="00A34B7F">
        <w:rPr>
          <w:b/>
          <w:noProof/>
          <w:color w:val="000000"/>
          <w:sz w:val="24"/>
        </w:rPr>
        <w:t>II.</w:t>
      </w:r>
      <w:r w:rsidR="007F6B8D">
        <w:rPr>
          <w:b/>
          <w:noProof/>
          <w:color w:val="000000"/>
          <w:sz w:val="24"/>
        </w:rPr>
        <w:t>17</w:t>
      </w:r>
      <w:r w:rsidRPr="00A34B7F">
        <w:rPr>
          <w:b/>
          <w:noProof/>
          <w:color w:val="000000"/>
          <w:sz w:val="24"/>
        </w:rPr>
        <w:t>.1</w:t>
      </w:r>
      <w:r w:rsidRPr="00AD7976">
        <w:rPr>
          <w:b/>
          <w:i/>
          <w:color w:val="000000"/>
          <w:sz w:val="24"/>
        </w:rPr>
        <w:tab/>
      </w:r>
      <w:r w:rsidRPr="00AD7976">
        <w:rPr>
          <w:sz w:val="24"/>
        </w:rPr>
        <w:t xml:space="preserve">Si un montant doit faire l'objet d'un recouvrement aux termes du CC, le contractant reverse ledit montant </w:t>
      </w:r>
      <w:r w:rsidR="006F64D7">
        <w:rPr>
          <w:sz w:val="24"/>
        </w:rPr>
        <w:t>à Expertise France</w:t>
      </w:r>
      <w:r w:rsidRPr="00AD7976">
        <w:rPr>
          <w:sz w:val="24"/>
        </w:rPr>
        <w:t xml:space="preserve"> dans les conditions et à la date d'échéance fixées dans l</w:t>
      </w:r>
      <w:r w:rsidRPr="00E90314">
        <w:rPr>
          <w:sz w:val="24"/>
        </w:rPr>
        <w:t>a note de débit.</w:t>
      </w:r>
    </w:p>
    <w:p w14:paraId="583FF1FF" w14:textId="63D89414" w:rsidR="00393A80" w:rsidRPr="006A6F4D" w:rsidRDefault="00393A80" w:rsidP="00393A80">
      <w:pPr>
        <w:ind w:left="851" w:hanging="851"/>
        <w:jc w:val="both"/>
      </w:pPr>
      <w:r w:rsidRPr="00267EC1">
        <w:rPr>
          <w:b/>
          <w:noProof/>
          <w:color w:val="000000"/>
          <w:sz w:val="24"/>
        </w:rPr>
        <w:lastRenderedPageBreak/>
        <w:t>II.</w:t>
      </w:r>
      <w:r w:rsidR="007F6B8D">
        <w:rPr>
          <w:b/>
          <w:noProof/>
          <w:color w:val="000000"/>
          <w:sz w:val="24"/>
        </w:rPr>
        <w:t>17</w:t>
      </w:r>
      <w:r w:rsidRPr="00267EC1">
        <w:rPr>
          <w:b/>
          <w:noProof/>
          <w:color w:val="000000"/>
          <w:sz w:val="24"/>
        </w:rPr>
        <w:t>.2</w:t>
      </w:r>
      <w:r w:rsidRPr="00760DF8">
        <w:rPr>
          <w:b/>
          <w:color w:val="000000"/>
          <w:sz w:val="24"/>
        </w:rPr>
        <w:tab/>
      </w:r>
      <w:r w:rsidRPr="00760DF8">
        <w:rPr>
          <w:sz w:val="24"/>
        </w:rPr>
        <w:t xml:space="preserve">Si l'obligation d'acquitter le montant dû n'est pas honorée à la date d'échéance fixée par </w:t>
      </w:r>
      <w:r w:rsidR="00CB2123">
        <w:rPr>
          <w:sz w:val="24"/>
        </w:rPr>
        <w:t>Expertise France</w:t>
      </w:r>
      <w:r w:rsidRPr="00760DF8">
        <w:rPr>
          <w:sz w:val="24"/>
        </w:rPr>
        <w:t xml:space="preserve"> dans la note de débit, la somme due </w:t>
      </w:r>
      <w:proofErr w:type="gramStart"/>
      <w:r w:rsidRPr="00760DF8">
        <w:rPr>
          <w:sz w:val="24"/>
        </w:rPr>
        <w:t>est</w:t>
      </w:r>
      <w:proofErr w:type="gramEnd"/>
      <w:r w:rsidRPr="00760DF8">
        <w:rPr>
          <w:sz w:val="24"/>
        </w:rPr>
        <w:t xml:space="preserve"> majorée d'intérêts au taux visé à l'article II.15.8.</w:t>
      </w:r>
      <w:r w:rsidRPr="006A6F4D">
        <w:rPr>
          <w:color w:val="000000"/>
          <w:sz w:val="24"/>
        </w:rPr>
        <w:t xml:space="preserve"> </w:t>
      </w:r>
      <w:r w:rsidRPr="006A6F4D">
        <w:rPr>
          <w:sz w:val="24"/>
        </w:rPr>
        <w:t xml:space="preserve">Les intérêts de retard portent sur la période comprise entre le jour qui suit la date d'exigibilité du paiement et, au plus tard, la date à laquelle </w:t>
      </w:r>
      <w:r w:rsidR="00CB2123">
        <w:rPr>
          <w:sz w:val="24"/>
        </w:rPr>
        <w:t>Expertise France</w:t>
      </w:r>
      <w:r w:rsidRPr="006A6F4D">
        <w:rPr>
          <w:sz w:val="24"/>
        </w:rPr>
        <w:t xml:space="preserve"> obtient le paiement intégral de la somme due.</w:t>
      </w:r>
      <w:r w:rsidRPr="006A6F4D">
        <w:rPr>
          <w:color w:val="000000"/>
          <w:sz w:val="24"/>
        </w:rPr>
        <w:t xml:space="preserve"> </w:t>
      </w:r>
    </w:p>
    <w:p w14:paraId="283398D5" w14:textId="77777777" w:rsidR="00393A80" w:rsidRPr="006A6F4D" w:rsidRDefault="00393A80" w:rsidP="00393A80">
      <w:pPr>
        <w:ind w:left="851"/>
        <w:jc w:val="both"/>
        <w:rPr>
          <w:color w:val="000000"/>
          <w:sz w:val="24"/>
        </w:rPr>
      </w:pPr>
      <w:r w:rsidRPr="006A6F4D">
        <w:rPr>
          <w:sz w:val="24"/>
        </w:rPr>
        <w:t>Tout paiement partiel s'impute d'abord sur les frais et intérêts de retard et ensuite sur le principal.</w:t>
      </w:r>
    </w:p>
    <w:p w14:paraId="5E7AEB02" w14:textId="06B5A80C" w:rsidR="00393A80" w:rsidRPr="00740822" w:rsidRDefault="00393A80" w:rsidP="00393A80">
      <w:pPr>
        <w:ind w:left="851" w:hanging="851"/>
        <w:jc w:val="both"/>
        <w:rPr>
          <w:color w:val="000000"/>
          <w:sz w:val="24"/>
        </w:rPr>
      </w:pPr>
      <w:r w:rsidRPr="006A6F4D">
        <w:rPr>
          <w:b/>
          <w:noProof/>
          <w:color w:val="000000"/>
          <w:sz w:val="24"/>
        </w:rPr>
        <w:t>II.</w:t>
      </w:r>
      <w:r w:rsidR="007F6B8D">
        <w:rPr>
          <w:b/>
          <w:noProof/>
          <w:color w:val="000000"/>
          <w:sz w:val="24"/>
        </w:rPr>
        <w:t>17</w:t>
      </w:r>
      <w:r w:rsidRPr="006A6F4D">
        <w:rPr>
          <w:b/>
          <w:noProof/>
          <w:color w:val="000000"/>
          <w:sz w:val="24"/>
        </w:rPr>
        <w:t>.3</w:t>
      </w:r>
      <w:r w:rsidRPr="006A6F4D">
        <w:rPr>
          <w:b/>
          <w:color w:val="000000"/>
          <w:sz w:val="24"/>
        </w:rPr>
        <w:tab/>
      </w:r>
      <w:r w:rsidRPr="006A6F4D">
        <w:rPr>
          <w:sz w:val="24"/>
        </w:rPr>
        <w:t xml:space="preserve">En l'absence de paiement à la date d'échéance, </w:t>
      </w:r>
      <w:r w:rsidR="00CB2123">
        <w:rPr>
          <w:sz w:val="24"/>
        </w:rPr>
        <w:t>Expertise France</w:t>
      </w:r>
      <w:r w:rsidRPr="006A6F4D">
        <w:rPr>
          <w:sz w:val="24"/>
        </w:rPr>
        <w:t xml:space="preserve"> peut, après en avoir informé le contractant par écrit, procéder au recouvrement des montants dus par compensation</w:t>
      </w:r>
      <w:r w:rsidR="00CB2123">
        <w:rPr>
          <w:sz w:val="24"/>
        </w:rPr>
        <w:t xml:space="preserve"> avec des sommes qu’Expertise France</w:t>
      </w:r>
      <w:r w:rsidR="006A6F4D">
        <w:rPr>
          <w:sz w:val="24"/>
        </w:rPr>
        <w:t xml:space="preserve"> doit</w:t>
      </w:r>
      <w:r w:rsidRPr="00860F96">
        <w:rPr>
          <w:sz w:val="24"/>
        </w:rPr>
        <w:t xml:space="preserve"> au contractant à quelque titre que ce soit, ou par appel à la garantie financière, dans les cas prévus à l'article I.4 ou dans le contrat spécifique.</w:t>
      </w:r>
    </w:p>
    <w:p w14:paraId="2C969E71" w14:textId="7D3D22BB" w:rsidR="00393A80" w:rsidRPr="00AD7976" w:rsidRDefault="00393A80" w:rsidP="00393A80">
      <w:pPr>
        <w:pStyle w:val="Titre2"/>
      </w:pPr>
      <w:r w:rsidRPr="00A34B7F">
        <w:t>Article II</w:t>
      </w:r>
      <w:r w:rsidRPr="00AD7976">
        <w:t>.18 – Contrôles et audits</w:t>
      </w:r>
    </w:p>
    <w:p w14:paraId="2949326A" w14:textId="2D6A599E" w:rsidR="00393A80" w:rsidRPr="007E4A90" w:rsidRDefault="00393A80" w:rsidP="00393A80">
      <w:pPr>
        <w:ind w:left="851" w:hanging="851"/>
        <w:jc w:val="both"/>
        <w:rPr>
          <w:sz w:val="24"/>
        </w:rPr>
      </w:pPr>
      <w:r w:rsidRPr="00AD7976">
        <w:rPr>
          <w:b/>
          <w:noProof/>
          <w:sz w:val="24"/>
        </w:rPr>
        <w:t>II.18.1</w:t>
      </w:r>
      <w:r w:rsidRPr="00E90314">
        <w:rPr>
          <w:sz w:val="24"/>
        </w:rPr>
        <w:tab/>
      </w:r>
      <w:r w:rsidR="00CB2123">
        <w:rPr>
          <w:sz w:val="24"/>
        </w:rPr>
        <w:t>Expertise France</w:t>
      </w:r>
      <w:r w:rsidRPr="00E90314">
        <w:rPr>
          <w:sz w:val="24"/>
        </w:rPr>
        <w:t xml:space="preserve"> et l'Office européen de lutte antifraude peuvent procéder à un contrôle ou à un audit de l'exécution du CC, soit directement par l'intermédiaire de leurs agents soit par l'intermédiaire de tout autr</w:t>
      </w:r>
      <w:r w:rsidRPr="007E4A90">
        <w:rPr>
          <w:sz w:val="24"/>
        </w:rPr>
        <w:t xml:space="preserve">e organisme externe mandaté par eux à cet effet. </w:t>
      </w:r>
    </w:p>
    <w:p w14:paraId="781FCC6B" w14:textId="77777777" w:rsidR="00393A80" w:rsidRPr="00267EC1" w:rsidRDefault="00393A80" w:rsidP="00393A80">
      <w:pPr>
        <w:spacing w:after="120"/>
        <w:ind w:left="851"/>
        <w:jc w:val="both"/>
        <w:rPr>
          <w:sz w:val="24"/>
        </w:rPr>
      </w:pPr>
      <w:r w:rsidRPr="00267EC1">
        <w:rPr>
          <w:sz w:val="24"/>
        </w:rPr>
        <w:t xml:space="preserve">Ces contrôles et audits peuvent être entrepris au cours de l'exécution du CC et pendant une période de cinq ans à compter de la date d'expiration du CC. </w:t>
      </w:r>
    </w:p>
    <w:p w14:paraId="76F222BF" w14:textId="3BA73029" w:rsidR="00393A80" w:rsidRPr="00760DF8" w:rsidRDefault="00393A80" w:rsidP="00393A80">
      <w:pPr>
        <w:ind w:left="851"/>
        <w:jc w:val="both"/>
        <w:rPr>
          <w:sz w:val="24"/>
        </w:rPr>
      </w:pPr>
      <w:r w:rsidRPr="00760DF8">
        <w:rPr>
          <w:sz w:val="24"/>
        </w:rPr>
        <w:t xml:space="preserve">La procédure d'audit est réputée commencer à la date de réception de la lettre correspondante envoyée par </w:t>
      </w:r>
      <w:r w:rsidR="00CB2123">
        <w:rPr>
          <w:sz w:val="24"/>
        </w:rPr>
        <w:t>Expertise France</w:t>
      </w:r>
      <w:r w:rsidRPr="00760DF8">
        <w:rPr>
          <w:sz w:val="24"/>
        </w:rPr>
        <w:t>. Les audits se déroulent en toute confidentialité.</w:t>
      </w:r>
    </w:p>
    <w:p w14:paraId="422BFF95" w14:textId="63FCDBA3" w:rsidR="00393A80" w:rsidRPr="006A6F4D" w:rsidRDefault="00393A80" w:rsidP="00393A80">
      <w:pPr>
        <w:ind w:left="851" w:hanging="851"/>
        <w:jc w:val="both"/>
        <w:rPr>
          <w:sz w:val="24"/>
        </w:rPr>
      </w:pPr>
      <w:r w:rsidRPr="006A6F4D">
        <w:rPr>
          <w:b/>
          <w:noProof/>
          <w:sz w:val="24"/>
        </w:rPr>
        <w:t>II.18.2</w:t>
      </w:r>
      <w:r w:rsidRPr="006A6F4D">
        <w:rPr>
          <w:sz w:val="24"/>
        </w:rPr>
        <w:tab/>
        <w:t xml:space="preserve">Le contractant conserve l'ensemble des documents originaux sur tout support approprié, y compris sur support numérique lorsque celui-ci est autorisé par la législation nationale et dans les conditions prévues par cette dernière, pendant une période de cinq ans à compter de la date d'expiration du CC. </w:t>
      </w:r>
    </w:p>
    <w:p w14:paraId="2CF8DD42" w14:textId="71A5E2BD" w:rsidR="00393A80" w:rsidRPr="006A6F4D" w:rsidRDefault="00393A80" w:rsidP="00393A80">
      <w:pPr>
        <w:ind w:left="851" w:hanging="851"/>
        <w:jc w:val="both"/>
      </w:pPr>
      <w:r w:rsidRPr="006A6F4D">
        <w:rPr>
          <w:b/>
          <w:noProof/>
          <w:sz w:val="24"/>
        </w:rPr>
        <w:t>II.1</w:t>
      </w:r>
      <w:r w:rsidR="009645E4">
        <w:rPr>
          <w:b/>
          <w:noProof/>
          <w:sz w:val="24"/>
        </w:rPr>
        <w:t>8</w:t>
      </w:r>
      <w:r w:rsidRPr="006A6F4D">
        <w:rPr>
          <w:b/>
          <w:noProof/>
          <w:sz w:val="24"/>
        </w:rPr>
        <w:t>.3</w:t>
      </w:r>
      <w:r w:rsidRPr="006A6F4D">
        <w:rPr>
          <w:sz w:val="24"/>
        </w:rPr>
        <w:tab/>
        <w:t xml:space="preserve">Le contractant accorde au personnel </w:t>
      </w:r>
      <w:r w:rsidR="00DD3512">
        <w:rPr>
          <w:sz w:val="24"/>
        </w:rPr>
        <w:t>d’Expertise France</w:t>
      </w:r>
      <w:r w:rsidRPr="006A6F4D">
        <w:rPr>
          <w:sz w:val="24"/>
        </w:rPr>
        <w:t xml:space="preserve"> et aux personnes extérieures mandatées par ce dernier un droit d'accès approprié aux sites et aux locaux où le CC est exécuté, ainsi qu'à toutes les informations nécessaires, y compris en format électronique, pour mener à bien ces contrôles et audits. Le contractant veille à la disponibilité immédiate des informations au moment du contrôle ou de l'audit et, en cas de demande en ce sens, à leur transmission sous une forme appropriée. </w:t>
      </w:r>
    </w:p>
    <w:p w14:paraId="624CF68E" w14:textId="03F87077" w:rsidR="00393A80" w:rsidRPr="006A6F4D" w:rsidRDefault="00393A80" w:rsidP="00393A80">
      <w:pPr>
        <w:autoSpaceDE w:val="0"/>
        <w:autoSpaceDN w:val="0"/>
        <w:adjustRightInd w:val="0"/>
        <w:ind w:left="851" w:hanging="851"/>
        <w:jc w:val="both"/>
      </w:pPr>
      <w:r w:rsidRPr="006A6F4D">
        <w:rPr>
          <w:b/>
          <w:noProof/>
          <w:sz w:val="24"/>
        </w:rPr>
        <w:t>II.</w:t>
      </w:r>
      <w:r w:rsidR="009645E4">
        <w:rPr>
          <w:b/>
          <w:noProof/>
          <w:sz w:val="24"/>
        </w:rPr>
        <w:t>18</w:t>
      </w:r>
      <w:r w:rsidRPr="006A6F4D">
        <w:rPr>
          <w:b/>
          <w:noProof/>
          <w:sz w:val="24"/>
        </w:rPr>
        <w:t>.4</w:t>
      </w:r>
      <w:r w:rsidRPr="006A6F4D">
        <w:rPr>
          <w:sz w:val="24"/>
        </w:rPr>
        <w:tab/>
        <w:t xml:space="preserve">Sur la base des constatations faites lors de l'audit, un rapport provisoire est établi. Celui-ci est transmis au contractant, qui peut faire part de ses observations dans les trente </w:t>
      </w:r>
      <w:r w:rsidRPr="006A6F4D">
        <w:rPr>
          <w:sz w:val="24"/>
        </w:rPr>
        <w:lastRenderedPageBreak/>
        <w:t>jours qui suivent la date de réception. Le rapport final est communiqué au contractant dans les soixante jours qui suivent l'expiration de ce délai.</w:t>
      </w:r>
    </w:p>
    <w:p w14:paraId="3D9B8DA9" w14:textId="5450384F" w:rsidR="00393A80" w:rsidRPr="006A6F4D" w:rsidRDefault="00393A80" w:rsidP="00393A80">
      <w:pPr>
        <w:autoSpaceDE w:val="0"/>
        <w:autoSpaceDN w:val="0"/>
        <w:adjustRightInd w:val="0"/>
        <w:ind w:left="851"/>
        <w:jc w:val="both"/>
        <w:rPr>
          <w:sz w:val="24"/>
        </w:rPr>
      </w:pPr>
      <w:r w:rsidRPr="006A6F4D">
        <w:rPr>
          <w:sz w:val="24"/>
        </w:rPr>
        <w:t xml:space="preserve">Sur la base des constatations finales issues de l'audit, </w:t>
      </w:r>
      <w:r w:rsidR="00CB2123">
        <w:rPr>
          <w:sz w:val="24"/>
        </w:rPr>
        <w:t>Expertise France</w:t>
      </w:r>
      <w:r w:rsidRPr="006A6F4D">
        <w:rPr>
          <w:sz w:val="24"/>
        </w:rPr>
        <w:t xml:space="preserve"> peut procéder au recouvrement total ou partiel des paiements effectués et prendre toute autre mesure qu'il estime nécessaire.</w:t>
      </w:r>
    </w:p>
    <w:p w14:paraId="139671B3" w14:textId="6CFF25D2" w:rsidR="00393A80" w:rsidRPr="00E90314" w:rsidRDefault="00393A80" w:rsidP="00393A80">
      <w:pPr>
        <w:ind w:left="851" w:hanging="851"/>
        <w:jc w:val="both"/>
        <w:rPr>
          <w:sz w:val="24"/>
        </w:rPr>
      </w:pPr>
      <w:r w:rsidRPr="00CF24E7">
        <w:rPr>
          <w:b/>
          <w:noProof/>
          <w:sz w:val="24"/>
        </w:rPr>
        <w:t>II.</w:t>
      </w:r>
      <w:r w:rsidR="009645E4">
        <w:rPr>
          <w:b/>
          <w:noProof/>
          <w:sz w:val="24"/>
        </w:rPr>
        <w:t>18</w:t>
      </w:r>
      <w:r w:rsidRPr="00CF24E7">
        <w:rPr>
          <w:b/>
          <w:noProof/>
          <w:sz w:val="24"/>
        </w:rPr>
        <w:t>.5</w:t>
      </w:r>
      <w:r w:rsidRPr="00BA396D">
        <w:rPr>
          <w:b/>
          <w:noProof/>
          <w:sz w:val="24"/>
        </w:rPr>
        <w:tab/>
      </w:r>
      <w:r w:rsidR="00521C70" w:rsidRPr="003C0B72">
        <w:rPr>
          <w:sz w:val="24"/>
        </w:rPr>
        <w:t xml:space="preserve">La </w:t>
      </w:r>
      <w:r w:rsidR="001158BC">
        <w:rPr>
          <w:sz w:val="24"/>
        </w:rPr>
        <w:t>C</w:t>
      </w:r>
      <w:r w:rsidR="00521C70" w:rsidRPr="003C0B72">
        <w:rPr>
          <w:sz w:val="24"/>
        </w:rPr>
        <w:t xml:space="preserve">our des comptes française et la </w:t>
      </w:r>
      <w:r w:rsidR="001158BC">
        <w:rPr>
          <w:sz w:val="24"/>
        </w:rPr>
        <w:t>C</w:t>
      </w:r>
      <w:r w:rsidR="00521C70" w:rsidRPr="003C0B72">
        <w:rPr>
          <w:sz w:val="24"/>
        </w:rPr>
        <w:t xml:space="preserve">our des comptes européenne peuvent effectuer des contrôles et des vérifications sur place selon les procédures prévues par le droit français et de l'Union pour la protection des intérêts financiers de l’Etat français, de ses établissements publics et de l'Union contre les fraudes et autres irrégularités. Le cas échéant, les constatations peuvent donner lieu à recouvrement par </w:t>
      </w:r>
      <w:r w:rsidR="00CB2123">
        <w:rPr>
          <w:sz w:val="24"/>
        </w:rPr>
        <w:t>Expertise France</w:t>
      </w:r>
      <w:r w:rsidR="00521C70" w:rsidRPr="003C0B72">
        <w:rPr>
          <w:sz w:val="24"/>
        </w:rPr>
        <w:t>.</w:t>
      </w:r>
    </w:p>
    <w:p w14:paraId="0D94A9AF" w14:textId="135AEA05" w:rsidR="00393A80" w:rsidRDefault="00393A80" w:rsidP="00393A80">
      <w:pPr>
        <w:ind w:left="851" w:hanging="851"/>
        <w:jc w:val="both"/>
        <w:rPr>
          <w:sz w:val="24"/>
        </w:rPr>
      </w:pPr>
      <w:r w:rsidRPr="007E4A90">
        <w:rPr>
          <w:b/>
          <w:noProof/>
          <w:sz w:val="24"/>
        </w:rPr>
        <w:t>II.</w:t>
      </w:r>
      <w:r w:rsidR="009645E4">
        <w:rPr>
          <w:b/>
          <w:noProof/>
          <w:sz w:val="24"/>
        </w:rPr>
        <w:t>18</w:t>
      </w:r>
      <w:r w:rsidRPr="007E4A90">
        <w:rPr>
          <w:b/>
          <w:noProof/>
          <w:sz w:val="24"/>
        </w:rPr>
        <w:t>.6</w:t>
      </w:r>
      <w:r w:rsidRPr="007E4A90">
        <w:rPr>
          <w:b/>
          <w:sz w:val="24"/>
        </w:rPr>
        <w:tab/>
      </w:r>
      <w:r w:rsidRPr="007E4A90">
        <w:rPr>
          <w:sz w:val="24"/>
        </w:rPr>
        <w:t>L</w:t>
      </w:r>
      <w:r w:rsidR="00521C70">
        <w:rPr>
          <w:sz w:val="24"/>
        </w:rPr>
        <w:t>es</w:t>
      </w:r>
      <w:r w:rsidRPr="00740822">
        <w:rPr>
          <w:sz w:val="24"/>
        </w:rPr>
        <w:t xml:space="preserve"> Cour</w:t>
      </w:r>
      <w:r w:rsidR="00521C70">
        <w:rPr>
          <w:sz w:val="24"/>
        </w:rPr>
        <w:t>s</w:t>
      </w:r>
      <w:r w:rsidRPr="00860F96">
        <w:rPr>
          <w:sz w:val="24"/>
        </w:rPr>
        <w:t xml:space="preserve"> des comptes</w:t>
      </w:r>
      <w:r w:rsidR="006A6F4D" w:rsidRPr="00740822">
        <w:rPr>
          <w:sz w:val="24"/>
        </w:rPr>
        <w:t xml:space="preserve"> française et </w:t>
      </w:r>
      <w:r w:rsidR="00F474B0" w:rsidRPr="00A34B7F">
        <w:rPr>
          <w:sz w:val="24"/>
        </w:rPr>
        <w:t>européenne</w:t>
      </w:r>
      <w:r w:rsidRPr="00AD7976">
        <w:rPr>
          <w:sz w:val="24"/>
        </w:rPr>
        <w:t xml:space="preserve"> dispose</w:t>
      </w:r>
      <w:r w:rsidR="00F474B0" w:rsidRPr="00AD7976">
        <w:rPr>
          <w:sz w:val="24"/>
        </w:rPr>
        <w:t>nt</w:t>
      </w:r>
      <w:r w:rsidRPr="00E90314">
        <w:rPr>
          <w:sz w:val="24"/>
        </w:rPr>
        <w:t xml:space="preserve"> des mêmes droits, notamment du droit d'accès,</w:t>
      </w:r>
      <w:r w:rsidR="00CB2123">
        <w:rPr>
          <w:sz w:val="24"/>
        </w:rPr>
        <w:t xml:space="preserve"> qu’Expertise France</w:t>
      </w:r>
      <w:r w:rsidRPr="007E4A90">
        <w:rPr>
          <w:sz w:val="24"/>
        </w:rPr>
        <w:t xml:space="preserve"> en ce qui concerne les contrôles et audits.</w:t>
      </w:r>
    </w:p>
    <w:p w14:paraId="1FAB1631" w14:textId="7B7D5585" w:rsidR="00883FD7" w:rsidRDefault="00CE6392" w:rsidP="00C863EE">
      <w:pPr>
        <w:ind w:left="851" w:hanging="851"/>
        <w:jc w:val="both"/>
        <w:rPr>
          <w:sz w:val="24"/>
        </w:rPr>
        <w:sectPr w:rsidR="00883FD7" w:rsidSect="00BA396D">
          <w:headerReference w:type="default" r:id="rId26"/>
          <w:footerReference w:type="even" r:id="rId27"/>
          <w:headerReference w:type="first" r:id="rId28"/>
          <w:footerReference w:type="first" r:id="rId29"/>
          <w:pgSz w:w="11906" w:h="16838"/>
          <w:pgMar w:top="1021" w:right="991" w:bottom="1021" w:left="1588" w:header="720" w:footer="720" w:gutter="0"/>
          <w:cols w:space="720"/>
          <w:titlePg/>
        </w:sectPr>
      </w:pPr>
      <w:r>
        <w:rPr>
          <w:b/>
          <w:noProof/>
          <w:sz w:val="24"/>
        </w:rPr>
        <w:t>II.18.7</w:t>
      </w:r>
      <w:r>
        <w:rPr>
          <w:b/>
          <w:noProof/>
          <w:sz w:val="24"/>
        </w:rPr>
        <w:tab/>
      </w:r>
      <w:r w:rsidRPr="00CE6392">
        <w:rPr>
          <w:noProof/>
          <w:sz w:val="24"/>
        </w:rPr>
        <w:t>Le refus du contractant de se conformer aux exercices d’audits et/ou à leurs conclusions pourra entrainer la résiliation de plein droit par Expertise France du</w:t>
      </w:r>
      <w:r w:rsidR="00C863EE">
        <w:rPr>
          <w:noProof/>
          <w:sz w:val="24"/>
        </w:rPr>
        <w:t xml:space="preserve"> présent contrat sans indemnité.</w:t>
      </w:r>
    </w:p>
    <w:p w14:paraId="250183A9" w14:textId="56F80F54" w:rsidR="00C863EE" w:rsidRPr="00C863EE" w:rsidRDefault="00C863EE" w:rsidP="00C863EE">
      <w:pPr>
        <w:rPr>
          <w:sz w:val="24"/>
        </w:rPr>
      </w:pPr>
      <w:bookmarkStart w:id="1" w:name="_Toc454556205"/>
    </w:p>
    <w:bookmarkEnd w:id="1"/>
    <w:p w14:paraId="6EEBC72A" w14:textId="112C01A7" w:rsidR="00CC1641" w:rsidRDefault="00C863EE" w:rsidP="00C863EE">
      <w:pPr>
        <w:pBdr>
          <w:top w:val="single" w:sz="4" w:space="1" w:color="000000"/>
          <w:left w:val="single" w:sz="4" w:space="3" w:color="000000"/>
          <w:bottom w:val="single" w:sz="4" w:space="1" w:color="000000"/>
          <w:right w:val="single" w:sz="4" w:space="0" w:color="000000"/>
        </w:pBdr>
        <w:ind w:right="-29"/>
        <w:jc w:val="center"/>
        <w:rPr>
          <w:b/>
          <w:bCs/>
          <w:caps/>
          <w:sz w:val="22"/>
          <w:szCs w:val="26"/>
        </w:rPr>
      </w:pPr>
      <w:r>
        <w:rPr>
          <w:b/>
          <w:bCs/>
          <w:caps/>
          <w:sz w:val="28"/>
          <w:szCs w:val="26"/>
        </w:rPr>
        <w:t>BON DE CO</w:t>
      </w:r>
      <w:r w:rsidR="00CA6785" w:rsidRPr="007E3392">
        <w:rPr>
          <w:b/>
          <w:bCs/>
          <w:caps/>
          <w:sz w:val="28"/>
          <w:szCs w:val="26"/>
        </w:rPr>
        <w:t>mmande</w:t>
      </w:r>
      <w:r w:rsidR="00F87763">
        <w:rPr>
          <w:b/>
          <w:bCs/>
          <w:caps/>
          <w:sz w:val="28"/>
          <w:szCs w:val="26"/>
        </w:rPr>
        <w:br/>
      </w:r>
      <w:r w:rsidR="00F87763" w:rsidRPr="00B42F7B">
        <w:rPr>
          <w:b/>
          <w:sz w:val="28"/>
        </w:rPr>
        <w:t>2</w:t>
      </w:r>
      <w:r w:rsidR="00F87763" w:rsidRPr="00BA396D">
        <w:rPr>
          <w:b/>
          <w:sz w:val="28"/>
          <w:highlight w:val="green"/>
        </w:rPr>
        <w:t>X</w:t>
      </w:r>
      <w:r w:rsidR="00F87763">
        <w:rPr>
          <w:b/>
          <w:sz w:val="28"/>
        </w:rPr>
        <w:t>-BC</w:t>
      </w:r>
      <w:r w:rsidR="00F87763" w:rsidRPr="00B42F7B">
        <w:rPr>
          <w:b/>
          <w:sz w:val="28"/>
          <w:highlight w:val="green"/>
        </w:rPr>
        <w:t>X</w:t>
      </w:r>
      <w:r w:rsidR="00F87763">
        <w:rPr>
          <w:b/>
          <w:sz w:val="28"/>
          <w:highlight w:val="green"/>
        </w:rPr>
        <w:t>XX</w:t>
      </w:r>
      <w:r w:rsidR="00F87763" w:rsidRPr="00B42F7B">
        <w:rPr>
          <w:b/>
          <w:sz w:val="28"/>
          <w:highlight w:val="green"/>
        </w:rPr>
        <w:t>X</w:t>
      </w:r>
    </w:p>
    <w:p w14:paraId="797EC980" w14:textId="2CA8AC96" w:rsidR="00CA6785" w:rsidRPr="007E3392" w:rsidRDefault="00CA6785" w:rsidP="00C863EE">
      <w:pPr>
        <w:pBdr>
          <w:top w:val="single" w:sz="4" w:space="1" w:color="000000"/>
          <w:left w:val="single" w:sz="4" w:space="3" w:color="000000"/>
          <w:bottom w:val="single" w:sz="4" w:space="1" w:color="000000"/>
          <w:right w:val="single" w:sz="4" w:space="0" w:color="000000"/>
        </w:pBdr>
        <w:ind w:right="-29"/>
        <w:jc w:val="center"/>
        <w:rPr>
          <w:sz w:val="22"/>
        </w:rPr>
      </w:pPr>
      <w:r w:rsidRPr="007E3392">
        <w:rPr>
          <w:b/>
          <w:bCs/>
          <w:caps/>
          <w:sz w:val="22"/>
          <w:szCs w:val="26"/>
        </w:rPr>
        <w:t>conclu au titre du contrat-cadre n°</w:t>
      </w:r>
      <w:r w:rsidR="00F87763" w:rsidRPr="00F87763">
        <w:rPr>
          <w:b/>
          <w:bCs/>
          <w:caps/>
          <w:sz w:val="22"/>
          <w:szCs w:val="26"/>
          <w:highlight w:val="green"/>
        </w:rPr>
        <w:t>2X-ACXXXX</w:t>
      </w:r>
      <w:r w:rsidRPr="007E3392">
        <w:rPr>
          <w:b/>
          <w:bCs/>
          <w:caps/>
          <w:sz w:val="28"/>
          <w:szCs w:val="26"/>
        </w:rPr>
        <w:br/>
      </w:r>
    </w:p>
    <w:tbl>
      <w:tblPr>
        <w:tblStyle w:val="Grilledutableau"/>
        <w:tblW w:w="0" w:type="auto"/>
        <w:tblLook w:val="04A0" w:firstRow="1" w:lastRow="0" w:firstColumn="1" w:lastColumn="0" w:noHBand="0" w:noVBand="1"/>
      </w:tblPr>
      <w:tblGrid>
        <w:gridCol w:w="4644"/>
      </w:tblGrid>
      <w:tr w:rsidR="00CA6785" w:rsidRPr="0069556C" w14:paraId="2EC07EA0" w14:textId="77777777" w:rsidTr="00EA6111">
        <w:tc>
          <w:tcPr>
            <w:tcW w:w="4644" w:type="dxa"/>
            <w:shd w:val="clear" w:color="auto" w:fill="D9D9D9" w:themeFill="background1" w:themeFillShade="D9"/>
            <w:vAlign w:val="center"/>
          </w:tcPr>
          <w:p w14:paraId="100519EE" w14:textId="77777777" w:rsidR="00CA6785" w:rsidRPr="0069556C" w:rsidRDefault="00CA6785" w:rsidP="00EA6111">
            <w:pPr>
              <w:spacing w:before="120" w:after="120"/>
              <w:rPr>
                <w:b/>
                <w:smallCaps/>
                <w:sz w:val="24"/>
              </w:rPr>
            </w:pPr>
            <w:r w:rsidRPr="0069556C">
              <w:rPr>
                <w:b/>
                <w:smallCaps/>
                <w:sz w:val="24"/>
              </w:rPr>
              <w:t>Date de notification :</w:t>
            </w:r>
            <w:r w:rsidRPr="0069556C">
              <w:rPr>
                <w:b/>
                <w:smallCaps/>
                <w:sz w:val="24"/>
              </w:rPr>
              <w:tab/>
            </w:r>
            <w:r w:rsidRPr="0069556C">
              <w:rPr>
                <w:b/>
                <w:smallCaps/>
                <w:sz w:val="24"/>
              </w:rPr>
              <w:tab/>
            </w:r>
            <w:r w:rsidRPr="0069556C">
              <w:rPr>
                <w:b/>
                <w:smallCaps/>
                <w:sz w:val="24"/>
              </w:rPr>
              <w:tab/>
            </w:r>
            <w:r w:rsidRPr="0069556C">
              <w:rPr>
                <w:b/>
                <w:smallCaps/>
                <w:sz w:val="24"/>
              </w:rPr>
              <w:tab/>
            </w:r>
          </w:p>
        </w:tc>
      </w:tr>
    </w:tbl>
    <w:tbl>
      <w:tblPr>
        <w:tblW w:w="9511" w:type="dxa"/>
        <w:tblInd w:w="70" w:type="dxa"/>
        <w:tblLayout w:type="fixed"/>
        <w:tblCellMar>
          <w:left w:w="70" w:type="dxa"/>
          <w:right w:w="70" w:type="dxa"/>
        </w:tblCellMar>
        <w:tblLook w:val="0000" w:firstRow="0" w:lastRow="0" w:firstColumn="0" w:lastColumn="0" w:noHBand="0" w:noVBand="0"/>
      </w:tblPr>
      <w:tblGrid>
        <w:gridCol w:w="2901"/>
        <w:gridCol w:w="270"/>
        <w:gridCol w:w="3174"/>
        <w:gridCol w:w="3148"/>
        <w:gridCol w:w="18"/>
      </w:tblGrid>
      <w:tr w:rsidR="00CA6785" w:rsidRPr="00361126" w14:paraId="180BD9EC" w14:textId="77777777" w:rsidTr="00EA6111">
        <w:tc>
          <w:tcPr>
            <w:tcW w:w="9511" w:type="dxa"/>
            <w:gridSpan w:val="5"/>
            <w:tcBorders>
              <w:bottom w:val="single" w:sz="4" w:space="0" w:color="000000"/>
            </w:tcBorders>
          </w:tcPr>
          <w:p w14:paraId="43C28241" w14:textId="32BAC190" w:rsidR="00CA6785" w:rsidRPr="007E3392" w:rsidRDefault="00FD0082" w:rsidP="00EA6111">
            <w:pPr>
              <w:rPr>
                <w:sz w:val="22"/>
              </w:rPr>
            </w:pPr>
            <w:r>
              <w:rPr>
                <w:smallCaps/>
                <w:sz w:val="22"/>
              </w:rPr>
              <w:br/>
            </w:r>
            <w:r w:rsidR="00CA6785" w:rsidRPr="007E3392">
              <w:rPr>
                <w:smallCaps/>
                <w:sz w:val="22"/>
              </w:rPr>
              <w:t>Rappel de l’identification du contrat</w:t>
            </w:r>
          </w:p>
        </w:tc>
      </w:tr>
      <w:tr w:rsidR="00CA6785" w:rsidRPr="00FD0082" w14:paraId="115659C8" w14:textId="77777777" w:rsidTr="00EA6111">
        <w:trPr>
          <w:gridAfter w:val="1"/>
          <w:wAfter w:w="18" w:type="dxa"/>
        </w:trPr>
        <w:tc>
          <w:tcPr>
            <w:tcW w:w="2901" w:type="dxa"/>
            <w:tcBorders>
              <w:top w:val="single" w:sz="4" w:space="0" w:color="auto"/>
              <w:left w:val="single" w:sz="4" w:space="0" w:color="auto"/>
              <w:bottom w:val="single" w:sz="4" w:space="0" w:color="000000"/>
            </w:tcBorders>
          </w:tcPr>
          <w:p w14:paraId="19B3F234" w14:textId="52D312F7" w:rsidR="00CA6785" w:rsidRPr="00BA396D" w:rsidRDefault="00CA6785" w:rsidP="00EA6111">
            <w:pPr>
              <w:rPr>
                <w:sz w:val="22"/>
                <w:szCs w:val="22"/>
              </w:rPr>
            </w:pPr>
            <w:r w:rsidRPr="00BA396D">
              <w:rPr>
                <w:sz w:val="22"/>
                <w:szCs w:val="22"/>
              </w:rPr>
              <w:t>Objet du contrat</w:t>
            </w:r>
            <w:r w:rsidR="007E3392" w:rsidRPr="00BA396D">
              <w:rPr>
                <w:sz w:val="22"/>
                <w:szCs w:val="22"/>
              </w:rPr>
              <w:t>-cadre</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275F6299" w14:textId="77777777" w:rsidR="00CA6785" w:rsidRPr="00BA396D" w:rsidRDefault="00CA6785" w:rsidP="00EA6111">
            <w:pPr>
              <w:snapToGrid w:val="0"/>
              <w:rPr>
                <w:sz w:val="22"/>
                <w:szCs w:val="22"/>
              </w:rPr>
            </w:pPr>
          </w:p>
        </w:tc>
      </w:tr>
      <w:tr w:rsidR="00CA6785" w:rsidRPr="00FD0082" w14:paraId="34958E07" w14:textId="77777777" w:rsidTr="00EA6111">
        <w:trPr>
          <w:gridAfter w:val="1"/>
          <w:wAfter w:w="18" w:type="dxa"/>
        </w:trPr>
        <w:tc>
          <w:tcPr>
            <w:tcW w:w="2901" w:type="dxa"/>
            <w:tcBorders>
              <w:top w:val="single" w:sz="4" w:space="0" w:color="auto"/>
              <w:left w:val="single" w:sz="4" w:space="0" w:color="auto"/>
              <w:bottom w:val="single" w:sz="4" w:space="0" w:color="000000"/>
            </w:tcBorders>
          </w:tcPr>
          <w:p w14:paraId="38BF0B19" w14:textId="1257F15C" w:rsidR="00CA6785" w:rsidRPr="00BA396D" w:rsidRDefault="00CA6785" w:rsidP="00EA6111">
            <w:pPr>
              <w:rPr>
                <w:sz w:val="22"/>
                <w:szCs w:val="22"/>
              </w:rPr>
            </w:pPr>
            <w:r w:rsidRPr="00BA396D">
              <w:rPr>
                <w:sz w:val="22"/>
                <w:szCs w:val="22"/>
              </w:rPr>
              <w:t>Numéro du contrat</w:t>
            </w:r>
            <w:r w:rsidR="007E3392" w:rsidRPr="00BA396D">
              <w:rPr>
                <w:sz w:val="22"/>
                <w:szCs w:val="22"/>
              </w:rPr>
              <w:t>-cadre</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141995D3" w14:textId="77777777" w:rsidR="00CA6785" w:rsidRPr="00BA396D" w:rsidRDefault="00CA6785" w:rsidP="00EA6111">
            <w:pPr>
              <w:snapToGrid w:val="0"/>
              <w:rPr>
                <w:sz w:val="22"/>
                <w:szCs w:val="22"/>
              </w:rPr>
            </w:pPr>
          </w:p>
        </w:tc>
      </w:tr>
      <w:tr w:rsidR="00CA6785" w:rsidRPr="00FD0082" w14:paraId="2F41BC0A" w14:textId="77777777" w:rsidTr="00EA6111">
        <w:trPr>
          <w:gridAfter w:val="1"/>
          <w:wAfter w:w="18" w:type="dxa"/>
        </w:trPr>
        <w:tc>
          <w:tcPr>
            <w:tcW w:w="2901" w:type="dxa"/>
            <w:tcBorders>
              <w:top w:val="single" w:sz="4" w:space="0" w:color="000000"/>
              <w:left w:val="single" w:sz="4" w:space="0" w:color="auto"/>
              <w:bottom w:val="single" w:sz="4" w:space="0" w:color="auto"/>
            </w:tcBorders>
          </w:tcPr>
          <w:p w14:paraId="68767C3B" w14:textId="1EB8D202" w:rsidR="00CA6785" w:rsidRPr="00BA396D" w:rsidRDefault="007E3392" w:rsidP="007E3392">
            <w:pPr>
              <w:rPr>
                <w:sz w:val="22"/>
                <w:szCs w:val="22"/>
              </w:rPr>
            </w:pPr>
            <w:r w:rsidRPr="00BA396D">
              <w:rPr>
                <w:sz w:val="22"/>
                <w:szCs w:val="22"/>
              </w:rPr>
              <w:t>Contractant</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2488CD89" w14:textId="77777777" w:rsidR="00CA6785" w:rsidRPr="00BA396D" w:rsidRDefault="00CA6785" w:rsidP="00EA6111">
            <w:pPr>
              <w:snapToGrid w:val="0"/>
              <w:rPr>
                <w:sz w:val="22"/>
                <w:szCs w:val="22"/>
              </w:rPr>
            </w:pPr>
          </w:p>
        </w:tc>
      </w:tr>
      <w:tr w:rsidR="00CA6785" w:rsidRPr="00FD0082" w14:paraId="72348DEA" w14:textId="77777777" w:rsidTr="00EA6111">
        <w:trPr>
          <w:gridAfter w:val="1"/>
          <w:wAfter w:w="18" w:type="dxa"/>
        </w:trPr>
        <w:tc>
          <w:tcPr>
            <w:tcW w:w="2901" w:type="dxa"/>
            <w:tcBorders>
              <w:top w:val="single" w:sz="4" w:space="0" w:color="000000"/>
              <w:left w:val="single" w:sz="4" w:space="0" w:color="auto"/>
              <w:bottom w:val="single" w:sz="4" w:space="0" w:color="auto"/>
            </w:tcBorders>
          </w:tcPr>
          <w:p w14:paraId="07D7991D" w14:textId="77777777" w:rsidR="00CA6785" w:rsidRPr="00BA396D" w:rsidRDefault="00CA6785" w:rsidP="00EA6111">
            <w:pPr>
              <w:rPr>
                <w:sz w:val="22"/>
                <w:szCs w:val="22"/>
              </w:rPr>
            </w:pPr>
            <w:r w:rsidRPr="00BA396D">
              <w:rPr>
                <w:sz w:val="22"/>
                <w:szCs w:val="22"/>
              </w:rPr>
              <w:t>Date de notification</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751999F7" w14:textId="77777777" w:rsidR="00CA6785" w:rsidRPr="00BA396D" w:rsidRDefault="00CA6785" w:rsidP="00EA6111">
            <w:pPr>
              <w:snapToGrid w:val="0"/>
              <w:rPr>
                <w:sz w:val="22"/>
                <w:szCs w:val="22"/>
              </w:rPr>
            </w:pPr>
          </w:p>
        </w:tc>
      </w:tr>
      <w:tr w:rsidR="00CA6785" w:rsidRPr="00FD0082" w14:paraId="04DCC256" w14:textId="77777777" w:rsidTr="00EA6111">
        <w:trPr>
          <w:gridAfter w:val="1"/>
          <w:wAfter w:w="18" w:type="dxa"/>
        </w:trPr>
        <w:tc>
          <w:tcPr>
            <w:tcW w:w="9493" w:type="dxa"/>
            <w:gridSpan w:val="4"/>
            <w:tcBorders>
              <w:top w:val="single" w:sz="4" w:space="0" w:color="auto"/>
              <w:bottom w:val="single" w:sz="4" w:space="0" w:color="auto"/>
            </w:tcBorders>
          </w:tcPr>
          <w:p w14:paraId="48EB45AC" w14:textId="21B187FD" w:rsidR="00CA6785" w:rsidRPr="00FD0082" w:rsidRDefault="00FD0082" w:rsidP="00EA6111">
            <w:pPr>
              <w:pStyle w:val="En-tte"/>
              <w:rPr>
                <w:sz w:val="22"/>
              </w:rPr>
            </w:pPr>
            <w:r w:rsidRPr="00FD0082">
              <w:rPr>
                <w:smallCaps/>
                <w:sz w:val="22"/>
              </w:rPr>
              <w:br/>
            </w:r>
            <w:r w:rsidR="00CA6785" w:rsidRPr="00FD0082">
              <w:rPr>
                <w:smallCaps/>
                <w:sz w:val="22"/>
              </w:rPr>
              <w:t>Bon de commande</w:t>
            </w:r>
          </w:p>
        </w:tc>
      </w:tr>
      <w:tr w:rsidR="00CA6785" w:rsidRPr="00FD0082" w14:paraId="5119A840"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24181178" w14:textId="77777777" w:rsidR="00CA6785" w:rsidRPr="00BA396D" w:rsidRDefault="00CA6785" w:rsidP="00EA6111">
            <w:pPr>
              <w:rPr>
                <w:sz w:val="22"/>
                <w:szCs w:val="22"/>
              </w:rPr>
            </w:pPr>
            <w:r w:rsidRPr="00BA396D">
              <w:rPr>
                <w:sz w:val="22"/>
                <w:szCs w:val="22"/>
              </w:rPr>
              <w:t>Numéro du BC</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4A62F339" w14:textId="77777777" w:rsidR="00CA6785" w:rsidRPr="00BA396D" w:rsidRDefault="00CA6785" w:rsidP="00EA6111">
            <w:pPr>
              <w:snapToGrid w:val="0"/>
              <w:jc w:val="center"/>
              <w:rPr>
                <w:b/>
                <w:sz w:val="22"/>
                <w:szCs w:val="22"/>
              </w:rPr>
            </w:pPr>
          </w:p>
        </w:tc>
      </w:tr>
      <w:tr w:rsidR="00CA6785" w:rsidRPr="00361126" w14:paraId="5E29ABC2"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60587138" w14:textId="77777777" w:rsidR="00CA6785" w:rsidRPr="00BA396D" w:rsidRDefault="00CA6785" w:rsidP="00EA6111">
            <w:pPr>
              <w:rPr>
                <w:sz w:val="22"/>
                <w:szCs w:val="22"/>
              </w:rPr>
            </w:pPr>
            <w:r w:rsidRPr="00BA396D">
              <w:rPr>
                <w:sz w:val="22"/>
                <w:szCs w:val="22"/>
              </w:rPr>
              <w:t>Objet du bon de commande</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5CF92C69" w14:textId="52D61AB0" w:rsidR="00CA6785" w:rsidRPr="00BA396D" w:rsidRDefault="00CA6785" w:rsidP="00EA6111">
            <w:pPr>
              <w:snapToGrid w:val="0"/>
              <w:rPr>
                <w:sz w:val="22"/>
                <w:szCs w:val="22"/>
              </w:rPr>
            </w:pPr>
          </w:p>
        </w:tc>
      </w:tr>
      <w:tr w:rsidR="00CA6785" w:rsidRPr="0069556C" w14:paraId="3849BB59"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7FAF15BA" w14:textId="77777777" w:rsidR="00CA6785" w:rsidRPr="00BA396D" w:rsidRDefault="00CA6785" w:rsidP="00EA6111">
            <w:pPr>
              <w:rPr>
                <w:sz w:val="22"/>
                <w:szCs w:val="22"/>
              </w:rPr>
            </w:pPr>
            <w:r w:rsidRPr="00BA396D">
              <w:rPr>
                <w:sz w:val="22"/>
                <w:szCs w:val="22"/>
              </w:rPr>
              <w:t>Livrables intermédiaires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AE1821E" w14:textId="77777777" w:rsidR="00CA6785" w:rsidRPr="00BA396D" w:rsidRDefault="00CA6785" w:rsidP="00EA6111">
            <w:pPr>
              <w:snapToGrid w:val="0"/>
              <w:rPr>
                <w:sz w:val="22"/>
                <w:szCs w:val="22"/>
              </w:rPr>
            </w:pPr>
          </w:p>
        </w:tc>
      </w:tr>
      <w:tr w:rsidR="00CA6785" w:rsidRPr="0069556C" w14:paraId="21DFF915"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7FA5284F" w14:textId="77777777" w:rsidR="00CA6785" w:rsidRPr="00BA396D" w:rsidRDefault="00CA6785" w:rsidP="00EA6111">
            <w:pPr>
              <w:rPr>
                <w:sz w:val="22"/>
                <w:szCs w:val="22"/>
              </w:rPr>
            </w:pPr>
            <w:r w:rsidRPr="00BA396D">
              <w:rPr>
                <w:sz w:val="22"/>
                <w:szCs w:val="22"/>
              </w:rPr>
              <w:t>Livrables finaux</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E085CE0" w14:textId="77777777" w:rsidR="00CA6785" w:rsidRPr="00BA396D" w:rsidRDefault="00CA6785" w:rsidP="00EA6111">
            <w:pPr>
              <w:snapToGrid w:val="0"/>
              <w:rPr>
                <w:sz w:val="22"/>
                <w:szCs w:val="22"/>
              </w:rPr>
            </w:pPr>
          </w:p>
        </w:tc>
      </w:tr>
      <w:tr w:rsidR="00CA6785" w:rsidRPr="00361126" w14:paraId="17086D38" w14:textId="77777777" w:rsidTr="00FD0082">
        <w:trPr>
          <w:gridAfter w:val="1"/>
          <w:wAfter w:w="18" w:type="dxa"/>
        </w:trPr>
        <w:tc>
          <w:tcPr>
            <w:tcW w:w="2901" w:type="dxa"/>
            <w:tcBorders>
              <w:top w:val="single" w:sz="4" w:space="0" w:color="auto"/>
              <w:left w:val="single" w:sz="4" w:space="0" w:color="auto"/>
              <w:bottom w:val="single" w:sz="4" w:space="0" w:color="auto"/>
            </w:tcBorders>
          </w:tcPr>
          <w:p w14:paraId="28637046" w14:textId="5BD30FC8" w:rsidR="00CA6785" w:rsidRPr="00BA396D" w:rsidRDefault="00CA6785" w:rsidP="0093261A">
            <w:pPr>
              <w:rPr>
                <w:sz w:val="22"/>
                <w:szCs w:val="22"/>
              </w:rPr>
            </w:pPr>
            <w:r w:rsidRPr="00BA396D">
              <w:rPr>
                <w:sz w:val="22"/>
                <w:szCs w:val="22"/>
              </w:rPr>
              <w:t xml:space="preserve">Durée d’exécution </w:t>
            </w:r>
            <w:r w:rsidR="0093261A">
              <w:rPr>
                <w:sz w:val="22"/>
                <w:szCs w:val="22"/>
              </w:rPr>
              <w:t>/</w:t>
            </w:r>
            <w:r w:rsidRPr="00BA396D">
              <w:rPr>
                <w:sz w:val="22"/>
                <w:szCs w:val="22"/>
              </w:rPr>
              <w:t xml:space="preserve"> livraison</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09D6F883" w14:textId="77777777" w:rsidR="00CA6785" w:rsidRPr="00BA396D" w:rsidRDefault="00CA6785" w:rsidP="00EA6111">
            <w:pPr>
              <w:snapToGrid w:val="0"/>
              <w:rPr>
                <w:sz w:val="22"/>
                <w:szCs w:val="22"/>
              </w:rPr>
            </w:pPr>
          </w:p>
        </w:tc>
      </w:tr>
      <w:tr w:rsidR="00CA6785" w:rsidRPr="0069556C" w14:paraId="16284557" w14:textId="77777777" w:rsidTr="00FD0082">
        <w:trPr>
          <w:gridAfter w:val="1"/>
          <w:wAfter w:w="18" w:type="dxa"/>
        </w:trPr>
        <w:tc>
          <w:tcPr>
            <w:tcW w:w="2901" w:type="dxa"/>
            <w:tcBorders>
              <w:top w:val="single" w:sz="4" w:space="0" w:color="auto"/>
              <w:left w:val="single" w:sz="4" w:space="0" w:color="auto"/>
              <w:bottom w:val="single" w:sz="4" w:space="0" w:color="auto"/>
              <w:right w:val="single" w:sz="4" w:space="0" w:color="auto"/>
            </w:tcBorders>
          </w:tcPr>
          <w:p w14:paraId="3952B697" w14:textId="1886D5F8" w:rsidR="00CA6785" w:rsidRPr="00BA396D" w:rsidRDefault="00CA6785" w:rsidP="00EA6111">
            <w:pPr>
              <w:rPr>
                <w:sz w:val="22"/>
                <w:szCs w:val="22"/>
              </w:rPr>
            </w:pPr>
            <w:r w:rsidRPr="00BA396D">
              <w:rPr>
                <w:sz w:val="22"/>
                <w:szCs w:val="22"/>
              </w:rPr>
              <w:t>Conditions particulières d’exécution</w:t>
            </w:r>
          </w:p>
        </w:tc>
        <w:tc>
          <w:tcPr>
            <w:tcW w:w="6592" w:type="dxa"/>
            <w:gridSpan w:val="3"/>
            <w:tcBorders>
              <w:top w:val="single" w:sz="4" w:space="0" w:color="auto"/>
              <w:left w:val="single" w:sz="4" w:space="0" w:color="auto"/>
              <w:bottom w:val="single" w:sz="4" w:space="0" w:color="auto"/>
              <w:right w:val="single" w:sz="4" w:space="0" w:color="auto"/>
            </w:tcBorders>
            <w:vAlign w:val="center"/>
          </w:tcPr>
          <w:p w14:paraId="35339001" w14:textId="77777777" w:rsidR="00CA6785" w:rsidRPr="00BA396D" w:rsidRDefault="00CA6785" w:rsidP="00EA6111">
            <w:pPr>
              <w:snapToGrid w:val="0"/>
              <w:rPr>
                <w:sz w:val="22"/>
                <w:szCs w:val="22"/>
              </w:rPr>
            </w:pPr>
          </w:p>
        </w:tc>
      </w:tr>
      <w:bookmarkStart w:id="2" w:name="_MON_1497356362"/>
      <w:bookmarkEnd w:id="2"/>
      <w:tr w:rsidR="00CA6785" w:rsidRPr="00361126" w14:paraId="7041FF36" w14:textId="77777777" w:rsidTr="00EA6111">
        <w:tc>
          <w:tcPr>
            <w:tcW w:w="9511" w:type="dxa"/>
            <w:gridSpan w:val="5"/>
            <w:tcBorders>
              <w:bottom w:val="single" w:sz="4" w:space="0" w:color="auto"/>
            </w:tcBorders>
          </w:tcPr>
          <w:p w14:paraId="639BEF8E" w14:textId="20BA72B4" w:rsidR="00CA6785" w:rsidRPr="00740822" w:rsidRDefault="00CB3494">
            <w:pPr>
              <w:pStyle w:val="En-tte"/>
              <w:rPr>
                <w:smallCaps/>
                <w:sz w:val="22"/>
              </w:rPr>
            </w:pPr>
            <w:r w:rsidRPr="0069556C">
              <w:rPr>
                <w:b/>
                <w:sz w:val="24"/>
                <w:szCs w:val="22"/>
              </w:rPr>
              <w:object w:dxaOrig="9198" w:dyaOrig="3171" w14:anchorId="0BA23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8pt;height:163.55pt" o:ole="">
                  <v:imagedata r:id="rId30" o:title=""/>
                </v:shape>
                <o:OLEObject Type="Embed" ProgID="Excel.Sheet.12" ShapeID="_x0000_i1025" DrawAspect="Content" ObjectID="_1822486149" r:id="rId31"/>
              </w:object>
            </w:r>
            <w:r w:rsidR="00FD0082" w:rsidRPr="00FD0082">
              <w:rPr>
                <w:b/>
                <w:sz w:val="24"/>
                <w:szCs w:val="22"/>
              </w:rPr>
              <w:br/>
            </w:r>
            <w:r w:rsidR="00CA6785" w:rsidRPr="00860F96">
              <w:rPr>
                <w:smallCaps/>
              </w:rPr>
              <w:t>Signature de la personne habilitée à engager Expertise France</w:t>
            </w:r>
          </w:p>
        </w:tc>
      </w:tr>
      <w:tr w:rsidR="00CB3494" w:rsidRPr="00361126" w14:paraId="26C409FA" w14:textId="77777777" w:rsidTr="00EA6111">
        <w:tc>
          <w:tcPr>
            <w:tcW w:w="9511" w:type="dxa"/>
            <w:gridSpan w:val="5"/>
            <w:tcBorders>
              <w:bottom w:val="single" w:sz="4" w:space="0" w:color="auto"/>
            </w:tcBorders>
          </w:tcPr>
          <w:p w14:paraId="4076C082" w14:textId="77777777" w:rsidR="00CB3494" w:rsidRPr="0069556C" w:rsidRDefault="00CB3494">
            <w:pPr>
              <w:pStyle w:val="En-tte"/>
              <w:rPr>
                <w:b/>
                <w:sz w:val="24"/>
                <w:szCs w:val="22"/>
              </w:rPr>
            </w:pPr>
          </w:p>
        </w:tc>
      </w:tr>
      <w:tr w:rsidR="00CA6785" w:rsidRPr="00FD0082" w14:paraId="62AAAF9A" w14:textId="77777777" w:rsidTr="00EA6111">
        <w:tc>
          <w:tcPr>
            <w:tcW w:w="3171" w:type="dxa"/>
            <w:gridSpan w:val="2"/>
            <w:tcBorders>
              <w:top w:val="single" w:sz="4" w:space="0" w:color="000000"/>
              <w:left w:val="single" w:sz="4" w:space="0" w:color="auto"/>
              <w:bottom w:val="single" w:sz="4" w:space="0" w:color="000000"/>
            </w:tcBorders>
          </w:tcPr>
          <w:p w14:paraId="2EE8B8A6" w14:textId="77777777" w:rsidR="00CA6785" w:rsidRPr="00FD0082" w:rsidRDefault="00CA6785" w:rsidP="00EA6111">
            <w:pPr>
              <w:rPr>
                <w:sz w:val="22"/>
              </w:rPr>
            </w:pPr>
            <w:r w:rsidRPr="00FD0082">
              <w:rPr>
                <w:sz w:val="22"/>
              </w:rPr>
              <w:t>Fonction et nom</w:t>
            </w:r>
          </w:p>
        </w:tc>
        <w:tc>
          <w:tcPr>
            <w:tcW w:w="3174" w:type="dxa"/>
            <w:tcBorders>
              <w:top w:val="single" w:sz="4" w:space="0" w:color="000000"/>
              <w:left w:val="single" w:sz="4" w:space="0" w:color="000000"/>
              <w:bottom w:val="single" w:sz="4" w:space="0" w:color="000000"/>
            </w:tcBorders>
          </w:tcPr>
          <w:p w14:paraId="31007FDD" w14:textId="77777777" w:rsidR="00CA6785" w:rsidRPr="00FD0082" w:rsidRDefault="00CA6785" w:rsidP="00EA6111">
            <w:pPr>
              <w:jc w:val="center"/>
              <w:rPr>
                <w:sz w:val="22"/>
              </w:rPr>
            </w:pPr>
            <w:r w:rsidRPr="00FD0082">
              <w:rPr>
                <w:sz w:val="22"/>
              </w:rPr>
              <w:t>Date et lieu</w:t>
            </w:r>
          </w:p>
        </w:tc>
        <w:tc>
          <w:tcPr>
            <w:tcW w:w="3166" w:type="dxa"/>
            <w:gridSpan w:val="2"/>
            <w:tcBorders>
              <w:top w:val="single" w:sz="4" w:space="0" w:color="000000"/>
              <w:left w:val="single" w:sz="4" w:space="0" w:color="000000"/>
              <w:bottom w:val="single" w:sz="4" w:space="0" w:color="000000"/>
              <w:right w:val="single" w:sz="4" w:space="0" w:color="auto"/>
            </w:tcBorders>
          </w:tcPr>
          <w:p w14:paraId="7B3606AA" w14:textId="77777777" w:rsidR="00CA6785" w:rsidRPr="00FD0082" w:rsidRDefault="00CA6785" w:rsidP="00EA6111">
            <w:pPr>
              <w:jc w:val="center"/>
              <w:rPr>
                <w:sz w:val="22"/>
              </w:rPr>
            </w:pPr>
            <w:r w:rsidRPr="00FD0082">
              <w:rPr>
                <w:sz w:val="22"/>
              </w:rPr>
              <w:t>Signature</w:t>
            </w:r>
          </w:p>
        </w:tc>
      </w:tr>
      <w:tr w:rsidR="00CA6785" w:rsidRPr="00FD0082" w14:paraId="601884E5" w14:textId="77777777" w:rsidTr="00EA6111">
        <w:tc>
          <w:tcPr>
            <w:tcW w:w="3171" w:type="dxa"/>
            <w:gridSpan w:val="2"/>
            <w:tcBorders>
              <w:top w:val="single" w:sz="4" w:space="0" w:color="000000"/>
              <w:left w:val="single" w:sz="4" w:space="0" w:color="auto"/>
              <w:bottom w:val="single" w:sz="4" w:space="0" w:color="000000"/>
            </w:tcBorders>
          </w:tcPr>
          <w:p w14:paraId="4D2B11FA" w14:textId="3D1AC752" w:rsidR="00CA6785" w:rsidRPr="00FD0082" w:rsidRDefault="00CA6785" w:rsidP="00EA6111">
            <w:pPr>
              <w:rPr>
                <w:sz w:val="22"/>
              </w:rPr>
            </w:pPr>
          </w:p>
          <w:p w14:paraId="085D8861" w14:textId="77777777" w:rsidR="00CA6785" w:rsidRPr="00FD0082" w:rsidRDefault="00CA6785" w:rsidP="00EA6111">
            <w:pPr>
              <w:rPr>
                <w:sz w:val="22"/>
              </w:rPr>
            </w:pPr>
          </w:p>
        </w:tc>
        <w:tc>
          <w:tcPr>
            <w:tcW w:w="3174" w:type="dxa"/>
            <w:tcBorders>
              <w:top w:val="single" w:sz="4" w:space="0" w:color="000000"/>
              <w:left w:val="single" w:sz="4" w:space="0" w:color="000000"/>
              <w:bottom w:val="single" w:sz="4" w:space="0" w:color="000000"/>
            </w:tcBorders>
          </w:tcPr>
          <w:p w14:paraId="07459B94" w14:textId="77777777" w:rsidR="00CA6785" w:rsidRPr="00FD0082" w:rsidRDefault="00CA6785" w:rsidP="00EA6111">
            <w:pPr>
              <w:pStyle w:val="En-tte"/>
              <w:snapToGrid w:val="0"/>
              <w:rPr>
                <w:sz w:val="22"/>
              </w:rPr>
            </w:pPr>
          </w:p>
        </w:tc>
        <w:tc>
          <w:tcPr>
            <w:tcW w:w="3166" w:type="dxa"/>
            <w:gridSpan w:val="2"/>
            <w:tcBorders>
              <w:top w:val="single" w:sz="4" w:space="0" w:color="000000"/>
              <w:left w:val="single" w:sz="4" w:space="0" w:color="000000"/>
              <w:bottom w:val="single" w:sz="4" w:space="0" w:color="000000"/>
              <w:right w:val="single" w:sz="4" w:space="0" w:color="auto"/>
            </w:tcBorders>
          </w:tcPr>
          <w:p w14:paraId="146E21EF" w14:textId="77777777" w:rsidR="00CA6785" w:rsidRPr="00FD0082" w:rsidRDefault="00CA6785" w:rsidP="00EA6111">
            <w:pPr>
              <w:snapToGrid w:val="0"/>
              <w:jc w:val="center"/>
              <w:rPr>
                <w:sz w:val="22"/>
              </w:rPr>
            </w:pPr>
          </w:p>
        </w:tc>
      </w:tr>
    </w:tbl>
    <w:p w14:paraId="58A984FE" w14:textId="77777777" w:rsidR="003F43C0" w:rsidRPr="00DB758F" w:rsidRDefault="003F43C0" w:rsidP="0093261A">
      <w:pPr>
        <w:tabs>
          <w:tab w:val="left" w:pos="-480"/>
        </w:tabs>
        <w:suppressAutoHyphens/>
        <w:jc w:val="both"/>
        <w:rPr>
          <w:sz w:val="24"/>
        </w:rPr>
      </w:pPr>
    </w:p>
    <w:sectPr w:rsidR="003F43C0" w:rsidRPr="00DB758F" w:rsidSect="00BA396D">
      <w:headerReference w:type="default" r:id="rId32"/>
      <w:pgSz w:w="11906" w:h="16838"/>
      <w:pgMar w:top="1021" w:right="991" w:bottom="1021" w:left="158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2821BB" w14:textId="77777777" w:rsidR="00BF4EB4" w:rsidRDefault="00BF4EB4">
      <w:r>
        <w:separator/>
      </w:r>
    </w:p>
  </w:endnote>
  <w:endnote w:type="continuationSeparator" w:id="0">
    <w:p w14:paraId="2685B56E" w14:textId="77777777" w:rsidR="00BF4EB4" w:rsidRDefault="00BF4E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A60B9" w14:textId="77777777" w:rsidR="007D34C2" w:rsidRDefault="007D34C2" w:rsidP="00C22233">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22</w:t>
    </w:r>
    <w:r>
      <w:rPr>
        <w:rStyle w:val="Numrodepage"/>
      </w:rPr>
      <w:fldChar w:fldCharType="end"/>
    </w:r>
  </w:p>
  <w:p w14:paraId="786D530C" w14:textId="77777777" w:rsidR="007D34C2" w:rsidRDefault="007D34C2">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601DF" w14:textId="77777777" w:rsidR="007D34C2" w:rsidRPr="00180F28" w:rsidRDefault="007D34C2" w:rsidP="00D0155F">
    <w:pPr>
      <w:tabs>
        <w:tab w:val="right" w:pos="9468"/>
      </w:tabs>
      <w:spacing w:before="0" w:beforeAutospacing="0" w:after="0" w:afterAutospacing="0" w:line="300" w:lineRule="atLeast"/>
      <w:jc w:val="both"/>
      <w:rPr>
        <w:rFonts w:ascii="Calibri" w:eastAsia="Times" w:hAnsi="Calibri"/>
        <w:szCs w:val="20"/>
        <w:u w:val="single"/>
      </w:rPr>
    </w:pPr>
    <w:r w:rsidRPr="00180F28">
      <w:rPr>
        <w:rFonts w:ascii="Calibri" w:eastAsia="Times" w:hAnsi="Calibri"/>
        <w:szCs w:val="20"/>
        <w:u w:val="single"/>
      </w:rPr>
      <w:tab/>
    </w:r>
  </w:p>
  <w:p w14:paraId="2F306391" w14:textId="463AD0DA" w:rsidR="007D34C2" w:rsidRPr="00BA396D" w:rsidRDefault="00BF4EB4" w:rsidP="00D0155F">
    <w:pPr>
      <w:tabs>
        <w:tab w:val="right" w:pos="9468"/>
      </w:tabs>
      <w:spacing w:before="0" w:beforeAutospacing="0" w:after="0" w:afterAutospacing="0" w:line="300" w:lineRule="atLeast"/>
      <w:jc w:val="right"/>
      <w:rPr>
        <w:rFonts w:ascii="Calibri" w:eastAsia="Times" w:hAnsi="Calibri"/>
        <w:szCs w:val="20"/>
      </w:rPr>
    </w:pPr>
    <w:sdt>
      <w:sdtPr>
        <w:rPr>
          <w:rFonts w:ascii="Calibri" w:eastAsia="Times" w:hAnsi="Calibri"/>
          <w:szCs w:val="20"/>
        </w:rPr>
        <w:id w:val="1000086225"/>
        <w:docPartObj>
          <w:docPartGallery w:val="Page Numbers (Top of Page)"/>
          <w:docPartUnique/>
        </w:docPartObj>
      </w:sdtPr>
      <w:sdtEndPr/>
      <w:sdtContent>
        <w:r w:rsidR="007D34C2" w:rsidRPr="00BA396D">
          <w:rPr>
            <w:rFonts w:ascii="Calibri" w:eastAsia="Times" w:hAnsi="Calibri"/>
            <w:szCs w:val="20"/>
          </w:rPr>
          <w:tab/>
          <w:t xml:space="preserve">Page </w:t>
        </w:r>
        <w:r w:rsidR="007D34C2" w:rsidRPr="00BA396D">
          <w:rPr>
            <w:rFonts w:ascii="Calibri" w:eastAsia="Times" w:hAnsi="Calibri"/>
            <w:b/>
            <w:bCs/>
            <w:szCs w:val="20"/>
          </w:rPr>
          <w:fldChar w:fldCharType="begin"/>
        </w:r>
        <w:r w:rsidR="007D34C2" w:rsidRPr="00BA396D">
          <w:rPr>
            <w:rFonts w:ascii="Calibri" w:eastAsia="Times" w:hAnsi="Calibri"/>
            <w:b/>
            <w:bCs/>
            <w:szCs w:val="20"/>
          </w:rPr>
          <w:instrText>PAGE</w:instrText>
        </w:r>
        <w:r w:rsidR="007D34C2" w:rsidRPr="00BA396D">
          <w:rPr>
            <w:rFonts w:ascii="Calibri" w:eastAsia="Times" w:hAnsi="Calibri"/>
            <w:b/>
            <w:bCs/>
            <w:szCs w:val="20"/>
          </w:rPr>
          <w:fldChar w:fldCharType="separate"/>
        </w:r>
        <w:r w:rsidR="009109B4">
          <w:rPr>
            <w:rFonts w:ascii="Calibri" w:eastAsia="Times" w:hAnsi="Calibri"/>
            <w:b/>
            <w:bCs/>
            <w:noProof/>
            <w:szCs w:val="20"/>
          </w:rPr>
          <w:t>6</w:t>
        </w:r>
        <w:r w:rsidR="007D34C2" w:rsidRPr="00BA396D">
          <w:rPr>
            <w:rFonts w:ascii="Calibri" w:eastAsia="Times" w:hAnsi="Calibri"/>
            <w:b/>
            <w:bCs/>
            <w:szCs w:val="20"/>
          </w:rPr>
          <w:fldChar w:fldCharType="end"/>
        </w:r>
      </w:sdtContent>
    </w:sdt>
  </w:p>
  <w:p w14:paraId="0790D45C" w14:textId="5C0C72AD" w:rsidR="007D34C2" w:rsidRPr="00BA396D" w:rsidRDefault="007D34C2" w:rsidP="00D36A2D">
    <w:pPr>
      <w:pStyle w:val="Pieddepage"/>
      <w:spacing w:before="0" w:beforeAutospacing="0" w:after="0" w:afterAutospacing="0"/>
      <w:jc w:val="right"/>
      <w:rPr>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C4116" w14:textId="77777777" w:rsidR="007D34C2" w:rsidRPr="006E44C4" w:rsidRDefault="007D34C2" w:rsidP="006E44C4">
    <w:pPr>
      <w:tabs>
        <w:tab w:val="right" w:pos="9468"/>
      </w:tabs>
      <w:spacing w:before="0" w:beforeAutospacing="0" w:after="0" w:afterAutospacing="0" w:line="300" w:lineRule="atLeast"/>
      <w:jc w:val="both"/>
      <w:rPr>
        <w:rFonts w:ascii="Calibri" w:eastAsia="Times" w:hAnsi="Calibri"/>
        <w:szCs w:val="20"/>
        <w:u w:val="single"/>
      </w:rPr>
    </w:pPr>
    <w:r w:rsidRPr="006E44C4">
      <w:rPr>
        <w:rFonts w:ascii="Calibri" w:eastAsia="Times" w:hAnsi="Calibri"/>
        <w:szCs w:val="20"/>
        <w:u w:val="single"/>
      </w:rPr>
      <w:tab/>
    </w:r>
  </w:p>
  <w:sdt>
    <w:sdtPr>
      <w:rPr>
        <w:rFonts w:ascii="Calibri" w:eastAsia="Times" w:hAnsi="Calibri"/>
        <w:sz w:val="22"/>
        <w:szCs w:val="22"/>
      </w:rPr>
      <w:id w:val="-1980363875"/>
      <w:docPartObj>
        <w:docPartGallery w:val="Page Numbers (Bottom of Page)"/>
        <w:docPartUnique/>
      </w:docPartObj>
    </w:sdtPr>
    <w:sdtEndPr/>
    <w:sdtContent>
      <w:sdt>
        <w:sdtPr>
          <w:rPr>
            <w:rFonts w:ascii="Calibri" w:eastAsia="Times" w:hAnsi="Calibri"/>
            <w:sz w:val="22"/>
            <w:szCs w:val="22"/>
          </w:rPr>
          <w:id w:val="-583454378"/>
          <w:docPartObj>
            <w:docPartGallery w:val="Page Numbers (Top of Page)"/>
            <w:docPartUnique/>
          </w:docPartObj>
        </w:sdtPr>
        <w:sdtEndPr/>
        <w:sdtContent>
          <w:p w14:paraId="68E9D795" w14:textId="35E41BC7" w:rsidR="007D34C2" w:rsidRPr="006E44C4" w:rsidRDefault="00BF4EB4" w:rsidP="006E44C4">
            <w:pPr>
              <w:tabs>
                <w:tab w:val="right" w:pos="9468"/>
              </w:tabs>
              <w:spacing w:before="0" w:beforeAutospacing="0" w:after="0" w:afterAutospacing="0" w:line="300" w:lineRule="atLeast"/>
              <w:jc w:val="right"/>
              <w:rPr>
                <w:rFonts w:ascii="Calibri" w:eastAsia="Times" w:hAnsi="Calibri"/>
                <w:sz w:val="22"/>
                <w:szCs w:val="22"/>
              </w:rPr>
            </w:pPr>
            <w:sdt>
              <w:sdtPr>
                <w:rPr>
                  <w:rFonts w:ascii="Calibri" w:eastAsia="Times" w:hAnsi="Calibri"/>
                  <w:sz w:val="22"/>
                  <w:szCs w:val="22"/>
                </w:rPr>
                <w:id w:val="-258606523"/>
                <w:docPartObj>
                  <w:docPartGallery w:val="Page Numbers (Top of Page)"/>
                  <w:docPartUnique/>
                </w:docPartObj>
              </w:sdtPr>
              <w:sdtEndPr/>
              <w:sdtContent>
                <w:r w:rsidR="007D34C2" w:rsidRPr="006E44C4">
                  <w:rPr>
                    <w:rFonts w:ascii="Calibri" w:eastAsia="Times" w:hAnsi="Calibri"/>
                    <w:sz w:val="22"/>
                    <w:szCs w:val="22"/>
                  </w:rPr>
                  <w:t>DAJ_M01</w:t>
                </w:r>
                <w:r w:rsidR="007D34C2">
                  <w:rPr>
                    <w:rFonts w:ascii="Calibri" w:eastAsia="Times" w:hAnsi="Calibri"/>
                    <w:sz w:val="22"/>
                    <w:szCs w:val="22"/>
                  </w:rPr>
                  <w:t>1</w:t>
                </w:r>
                <w:r w:rsidR="007D34C2" w:rsidRPr="006E44C4">
                  <w:rPr>
                    <w:rFonts w:ascii="Calibri" w:eastAsia="Times" w:hAnsi="Calibri"/>
                    <w:sz w:val="22"/>
                    <w:szCs w:val="22"/>
                  </w:rPr>
                  <w:t>_v</w:t>
                </w:r>
                <w:r w:rsidR="007D34C2">
                  <w:rPr>
                    <w:rFonts w:ascii="Calibri" w:eastAsia="Times" w:hAnsi="Calibri"/>
                    <w:sz w:val="22"/>
                    <w:szCs w:val="22"/>
                  </w:rPr>
                  <w:t>010</w:t>
                </w:r>
                <w:r w:rsidR="007D34C2" w:rsidRPr="006E44C4">
                  <w:rPr>
                    <w:rFonts w:ascii="Calibri" w:eastAsia="Times" w:hAnsi="Calibri"/>
                    <w:sz w:val="22"/>
                    <w:szCs w:val="22"/>
                  </w:rPr>
                  <w:tab/>
                  <w:t xml:space="preserve">Page </w:t>
                </w:r>
                <w:r w:rsidR="007D34C2" w:rsidRPr="006E44C4">
                  <w:rPr>
                    <w:rFonts w:ascii="Calibri" w:eastAsia="Times" w:hAnsi="Calibri"/>
                    <w:b/>
                    <w:bCs/>
                    <w:sz w:val="22"/>
                    <w:szCs w:val="22"/>
                  </w:rPr>
                  <w:fldChar w:fldCharType="begin"/>
                </w:r>
                <w:r w:rsidR="007D34C2" w:rsidRPr="006E44C4">
                  <w:rPr>
                    <w:rFonts w:ascii="Calibri" w:eastAsia="Times" w:hAnsi="Calibri"/>
                    <w:b/>
                    <w:bCs/>
                    <w:sz w:val="22"/>
                    <w:szCs w:val="22"/>
                  </w:rPr>
                  <w:instrText>PAGE</w:instrText>
                </w:r>
                <w:r w:rsidR="007D34C2" w:rsidRPr="006E44C4">
                  <w:rPr>
                    <w:rFonts w:ascii="Calibri" w:eastAsia="Times" w:hAnsi="Calibri"/>
                    <w:b/>
                    <w:bCs/>
                    <w:sz w:val="22"/>
                    <w:szCs w:val="22"/>
                  </w:rPr>
                  <w:fldChar w:fldCharType="separate"/>
                </w:r>
                <w:r w:rsidR="00AE27E9">
                  <w:rPr>
                    <w:rFonts w:ascii="Calibri" w:eastAsia="Times" w:hAnsi="Calibri"/>
                    <w:b/>
                    <w:bCs/>
                    <w:noProof/>
                    <w:sz w:val="22"/>
                    <w:szCs w:val="22"/>
                  </w:rPr>
                  <w:t>1</w:t>
                </w:r>
                <w:r w:rsidR="007D34C2" w:rsidRPr="006E44C4">
                  <w:rPr>
                    <w:rFonts w:ascii="Calibri" w:eastAsia="Times" w:hAnsi="Calibri"/>
                    <w:b/>
                    <w:bCs/>
                    <w:sz w:val="22"/>
                    <w:szCs w:val="22"/>
                  </w:rPr>
                  <w:fldChar w:fldCharType="end"/>
                </w:r>
                <w:r w:rsidR="007D34C2" w:rsidRPr="006E44C4">
                  <w:rPr>
                    <w:rFonts w:ascii="Calibri" w:eastAsia="Times" w:hAnsi="Calibri"/>
                    <w:sz w:val="22"/>
                    <w:szCs w:val="22"/>
                  </w:rPr>
                  <w:t xml:space="preserve"> sur </w:t>
                </w:r>
                <w:r w:rsidR="007D34C2" w:rsidRPr="006E44C4">
                  <w:rPr>
                    <w:rFonts w:ascii="Calibri" w:eastAsia="Times" w:hAnsi="Calibri"/>
                    <w:b/>
                    <w:bCs/>
                    <w:sz w:val="22"/>
                    <w:szCs w:val="22"/>
                  </w:rPr>
                  <w:fldChar w:fldCharType="begin"/>
                </w:r>
                <w:r w:rsidR="007D34C2" w:rsidRPr="006E44C4">
                  <w:rPr>
                    <w:rFonts w:ascii="Calibri" w:eastAsia="Times" w:hAnsi="Calibri"/>
                    <w:b/>
                    <w:bCs/>
                    <w:sz w:val="22"/>
                    <w:szCs w:val="22"/>
                  </w:rPr>
                  <w:instrText>NUMPAGES</w:instrText>
                </w:r>
                <w:r w:rsidR="007D34C2" w:rsidRPr="006E44C4">
                  <w:rPr>
                    <w:rFonts w:ascii="Calibri" w:eastAsia="Times" w:hAnsi="Calibri"/>
                    <w:b/>
                    <w:bCs/>
                    <w:sz w:val="22"/>
                    <w:szCs w:val="22"/>
                  </w:rPr>
                  <w:fldChar w:fldCharType="separate"/>
                </w:r>
                <w:r w:rsidR="00AE27E9">
                  <w:rPr>
                    <w:rFonts w:ascii="Calibri" w:eastAsia="Times" w:hAnsi="Calibri"/>
                    <w:b/>
                    <w:bCs/>
                    <w:noProof/>
                    <w:sz w:val="22"/>
                    <w:szCs w:val="22"/>
                  </w:rPr>
                  <w:t>39</w:t>
                </w:r>
                <w:r w:rsidR="007D34C2" w:rsidRPr="006E44C4">
                  <w:rPr>
                    <w:rFonts w:ascii="Calibri" w:eastAsia="Times" w:hAnsi="Calibri"/>
                    <w:b/>
                    <w:bCs/>
                    <w:sz w:val="22"/>
                    <w:szCs w:val="22"/>
                  </w:rPr>
                  <w:fldChar w:fldCharType="end"/>
                </w:r>
              </w:sdtContent>
            </w:sdt>
          </w:p>
          <w:p w14:paraId="4D5CCF69" w14:textId="67DB93EF" w:rsidR="007D34C2" w:rsidRPr="002973F3" w:rsidRDefault="007D34C2" w:rsidP="002973F3">
            <w:pPr>
              <w:tabs>
                <w:tab w:val="right" w:pos="9468"/>
              </w:tabs>
              <w:spacing w:before="0" w:beforeAutospacing="0" w:after="0" w:afterAutospacing="0" w:line="300" w:lineRule="atLeast"/>
              <w:jc w:val="both"/>
              <w:rPr>
                <w:rFonts w:ascii="Calibri" w:eastAsia="Times" w:hAnsi="Calibri"/>
                <w:b/>
                <w:bCs/>
                <w:sz w:val="22"/>
                <w:szCs w:val="22"/>
              </w:rPr>
            </w:pPr>
            <w:r>
              <w:rPr>
                <w:rFonts w:ascii="Calibri" w:eastAsia="Times" w:hAnsi="Calibri"/>
                <w:b/>
                <w:sz w:val="22"/>
                <w:szCs w:val="22"/>
              </w:rPr>
              <w:t>Novembre 2024</w:t>
            </w:r>
          </w:p>
          <w:p w14:paraId="7C8DC8E8" w14:textId="267C8FCE" w:rsidR="007D34C2" w:rsidRPr="002973F3" w:rsidRDefault="007D34C2" w:rsidP="002973F3">
            <w:pPr>
              <w:tabs>
                <w:tab w:val="center" w:pos="4153"/>
                <w:tab w:val="right" w:pos="8306"/>
                <w:tab w:val="right" w:pos="9746"/>
              </w:tabs>
              <w:spacing w:before="0" w:beforeAutospacing="0" w:after="0" w:afterAutospacing="0"/>
              <w:rPr>
                <w:rFonts w:ascii="Calibri" w:hAnsi="Calibri" w:cs="Arial"/>
                <w:sz w:val="16"/>
                <w:szCs w:val="16"/>
              </w:rPr>
            </w:pPr>
            <w:r w:rsidRPr="002973F3">
              <w:rPr>
                <w:rFonts w:ascii="Calibri" w:hAnsi="Calibri"/>
                <w:sz w:val="16"/>
                <w:szCs w:val="16"/>
              </w:rPr>
              <w:br/>
              <w:t xml:space="preserve">Expertise France </w:t>
            </w:r>
            <w:r w:rsidRPr="002973F3">
              <w:rPr>
                <w:rFonts w:ascii="Calibri" w:hAnsi="Calibri"/>
                <w:sz w:val="16"/>
                <w:szCs w:val="16"/>
              </w:rPr>
              <w:br/>
            </w:r>
            <w:r>
              <w:rPr>
                <w:rFonts w:ascii="Calibri" w:hAnsi="Calibri" w:cs="Arial"/>
                <w:sz w:val="16"/>
                <w:szCs w:val="16"/>
              </w:rPr>
              <w:t>SIRET : 808 734 792 00035</w:t>
            </w:r>
          </w:p>
          <w:p w14:paraId="6F97E292" w14:textId="66615D59" w:rsidR="007D34C2" w:rsidRPr="002339BE" w:rsidRDefault="007D34C2" w:rsidP="002973F3">
            <w:pPr>
              <w:spacing w:before="0" w:beforeAutospacing="0" w:after="0" w:afterAutospacing="0"/>
              <w:rPr>
                <w:i/>
                <w:sz w:val="18"/>
              </w:rPr>
            </w:pPr>
            <w:r w:rsidRPr="002973F3">
              <w:rPr>
                <w:rFonts w:ascii="Calibri" w:hAnsi="Calibr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4F949" w14:textId="77777777" w:rsidR="007D34C2" w:rsidRDefault="007D34C2" w:rsidP="00C22233">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22</w:t>
    </w:r>
    <w:r>
      <w:rPr>
        <w:rStyle w:val="Numrodepage"/>
      </w:rPr>
      <w:fldChar w:fldCharType="end"/>
    </w:r>
  </w:p>
  <w:p w14:paraId="333C5397" w14:textId="77777777" w:rsidR="007D34C2" w:rsidRDefault="007D34C2">
    <w:pPr>
      <w:pStyle w:val="Pieddepage"/>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CE93D" w14:textId="77777777" w:rsidR="007D34C2" w:rsidRPr="00180F28" w:rsidRDefault="007D34C2" w:rsidP="00D0155F">
    <w:pPr>
      <w:tabs>
        <w:tab w:val="right" w:pos="9468"/>
      </w:tabs>
      <w:spacing w:before="0" w:beforeAutospacing="0" w:after="0" w:afterAutospacing="0" w:line="300" w:lineRule="atLeast"/>
      <w:jc w:val="both"/>
      <w:rPr>
        <w:rFonts w:ascii="Calibri" w:eastAsia="Times" w:hAnsi="Calibri"/>
        <w:szCs w:val="20"/>
        <w:u w:val="single"/>
      </w:rPr>
    </w:pPr>
    <w:r w:rsidRPr="00180F28">
      <w:rPr>
        <w:rFonts w:ascii="Calibri" w:eastAsia="Times" w:hAnsi="Calibri"/>
        <w:szCs w:val="20"/>
        <w:u w:val="single"/>
      </w:rPr>
      <w:tab/>
    </w:r>
  </w:p>
  <w:p w14:paraId="03F2677D" w14:textId="1C8C3576" w:rsidR="007D34C2" w:rsidRPr="00BA396D" w:rsidRDefault="00BF4EB4" w:rsidP="00C548DE">
    <w:pPr>
      <w:tabs>
        <w:tab w:val="right" w:pos="9327"/>
      </w:tabs>
      <w:spacing w:before="0" w:beforeAutospacing="0"/>
      <w:rPr>
        <w:i/>
        <w:szCs w:val="20"/>
      </w:rPr>
    </w:pPr>
    <w:sdt>
      <w:sdtPr>
        <w:rPr>
          <w:rFonts w:ascii="Calibri" w:eastAsia="Times" w:hAnsi="Calibri"/>
          <w:szCs w:val="20"/>
        </w:rPr>
        <w:id w:val="-249044124"/>
        <w:docPartObj>
          <w:docPartGallery w:val="Page Numbers (Top of Page)"/>
          <w:docPartUnique/>
        </w:docPartObj>
      </w:sdtPr>
      <w:sdtEndPr/>
      <w:sdtContent>
        <w:r w:rsidR="007D34C2" w:rsidRPr="00BA396D">
          <w:rPr>
            <w:rFonts w:ascii="Calibri" w:eastAsia="Times" w:hAnsi="Calibri"/>
            <w:szCs w:val="20"/>
          </w:rPr>
          <w:tab/>
          <w:t xml:space="preserve">Page </w:t>
        </w:r>
        <w:r w:rsidR="007D34C2" w:rsidRPr="00BA396D">
          <w:rPr>
            <w:rFonts w:ascii="Calibri" w:eastAsia="Times" w:hAnsi="Calibri"/>
            <w:b/>
            <w:bCs/>
            <w:szCs w:val="20"/>
          </w:rPr>
          <w:fldChar w:fldCharType="begin"/>
        </w:r>
        <w:r w:rsidR="007D34C2" w:rsidRPr="00BA396D">
          <w:rPr>
            <w:rFonts w:ascii="Calibri" w:eastAsia="Times" w:hAnsi="Calibri"/>
            <w:b/>
            <w:bCs/>
            <w:szCs w:val="20"/>
          </w:rPr>
          <w:instrText>PAGE</w:instrText>
        </w:r>
        <w:r w:rsidR="007D34C2" w:rsidRPr="00BA396D">
          <w:rPr>
            <w:rFonts w:ascii="Calibri" w:eastAsia="Times" w:hAnsi="Calibri"/>
            <w:b/>
            <w:bCs/>
            <w:szCs w:val="20"/>
          </w:rPr>
          <w:fldChar w:fldCharType="separate"/>
        </w:r>
        <w:r w:rsidR="00AE27E9">
          <w:rPr>
            <w:rFonts w:ascii="Calibri" w:eastAsia="Times" w:hAnsi="Calibri"/>
            <w:b/>
            <w:bCs/>
            <w:noProof/>
            <w:szCs w:val="20"/>
          </w:rPr>
          <w:t>15</w:t>
        </w:r>
        <w:r w:rsidR="007D34C2" w:rsidRPr="00BA396D">
          <w:rPr>
            <w:rFonts w:ascii="Calibri" w:eastAsia="Times" w:hAnsi="Calibri"/>
            <w:b/>
            <w:bCs/>
            <w:szCs w:val="20"/>
          </w:rPr>
          <w:fldChar w:fldCharType="end"/>
        </w:r>
        <w:r w:rsidR="007D34C2" w:rsidRPr="00BA396D">
          <w:rPr>
            <w:rFonts w:ascii="Calibri" w:eastAsia="Times" w:hAnsi="Calibri"/>
            <w:szCs w:val="20"/>
          </w:rPr>
          <w:t xml:space="preserve"> sur </w:t>
        </w:r>
        <w:r w:rsidR="007D34C2" w:rsidRPr="00BA396D">
          <w:rPr>
            <w:rFonts w:ascii="Calibri" w:eastAsia="Times" w:hAnsi="Calibri"/>
            <w:b/>
            <w:bCs/>
            <w:szCs w:val="20"/>
          </w:rPr>
          <w:fldChar w:fldCharType="begin"/>
        </w:r>
        <w:r w:rsidR="007D34C2" w:rsidRPr="00BA396D">
          <w:rPr>
            <w:rFonts w:ascii="Calibri" w:eastAsia="Times" w:hAnsi="Calibri"/>
            <w:b/>
            <w:bCs/>
            <w:szCs w:val="20"/>
          </w:rPr>
          <w:instrText>NUMPAGES</w:instrText>
        </w:r>
        <w:r w:rsidR="007D34C2" w:rsidRPr="00BA396D">
          <w:rPr>
            <w:rFonts w:ascii="Calibri" w:eastAsia="Times" w:hAnsi="Calibri"/>
            <w:b/>
            <w:bCs/>
            <w:szCs w:val="20"/>
          </w:rPr>
          <w:fldChar w:fldCharType="separate"/>
        </w:r>
        <w:r w:rsidR="00AE27E9">
          <w:rPr>
            <w:rFonts w:ascii="Calibri" w:eastAsia="Times" w:hAnsi="Calibri"/>
            <w:b/>
            <w:bCs/>
            <w:noProof/>
            <w:szCs w:val="20"/>
          </w:rPr>
          <w:t>39</w:t>
        </w:r>
        <w:r w:rsidR="007D34C2" w:rsidRPr="00BA396D">
          <w:rPr>
            <w:rFonts w:ascii="Calibri" w:eastAsia="Times" w:hAnsi="Calibri"/>
            <w:b/>
            <w:bCs/>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133D6F" w14:textId="77777777" w:rsidR="00BF4EB4" w:rsidRDefault="00BF4EB4">
      <w:r>
        <w:separator/>
      </w:r>
    </w:p>
  </w:footnote>
  <w:footnote w:type="continuationSeparator" w:id="0">
    <w:p w14:paraId="145B24B2" w14:textId="77777777" w:rsidR="00BF4EB4" w:rsidRDefault="00BF4EB4">
      <w:r>
        <w:continuationSeparator/>
      </w:r>
    </w:p>
  </w:footnote>
  <w:footnote w:id="1">
    <w:p w14:paraId="661FAB0E" w14:textId="05034CA9" w:rsidR="007D34C2" w:rsidRPr="00096401" w:rsidRDefault="007D34C2" w:rsidP="005A6E25">
      <w:pPr>
        <w:pStyle w:val="Notedebasdepage"/>
        <w:ind w:left="284" w:hanging="284"/>
        <w:rPr>
          <w:sz w:val="16"/>
          <w:szCs w:val="16"/>
        </w:rPr>
      </w:pPr>
      <w:r w:rsidRPr="00096401">
        <w:rPr>
          <w:rStyle w:val="Appelnotedebasdep"/>
          <w:sz w:val="16"/>
          <w:szCs w:val="16"/>
        </w:rPr>
        <w:footnoteRef/>
      </w:r>
      <w:r w:rsidRPr="00096401">
        <w:rPr>
          <w:sz w:val="16"/>
          <w:szCs w:val="16"/>
        </w:rPr>
        <w:t xml:space="preserve"> </w:t>
      </w:r>
      <w:r w:rsidRPr="00096401">
        <w:rPr>
          <w:sz w:val="16"/>
          <w:szCs w:val="16"/>
        </w:rPr>
        <w:tab/>
        <w:t>Dans le cas d’un groupement solidaire, cette partie doit être renseignée par le mandataire du groupement</w:t>
      </w:r>
    </w:p>
  </w:footnote>
  <w:footnote w:id="2">
    <w:p w14:paraId="67F22CD2" w14:textId="1B1383F7" w:rsidR="007D34C2" w:rsidRPr="00A222DB" w:rsidRDefault="007D34C2" w:rsidP="005A6E25">
      <w:pPr>
        <w:pStyle w:val="Notedebasdepage"/>
        <w:ind w:left="284" w:hanging="284"/>
      </w:pPr>
      <w:r w:rsidRPr="00096401">
        <w:rPr>
          <w:rStyle w:val="Appelnotedebasdep"/>
          <w:sz w:val="16"/>
          <w:szCs w:val="16"/>
        </w:rPr>
        <w:footnoteRef/>
      </w:r>
      <w:r w:rsidRPr="00096401">
        <w:rPr>
          <w:sz w:val="16"/>
          <w:szCs w:val="16"/>
        </w:rPr>
        <w:t xml:space="preserve"> </w:t>
      </w:r>
      <w:r w:rsidRPr="00096401">
        <w:rPr>
          <w:sz w:val="16"/>
          <w:szCs w:val="16"/>
        </w:rPr>
        <w:tab/>
        <w:t>Dans le cas d’une offre conjointe, seule une personne est autorisée à signer (représentant dûment désigné par l’ensemble des soumissionnaires qu’il représente).</w:t>
      </w:r>
    </w:p>
  </w:footnote>
  <w:footnote w:id="3">
    <w:p w14:paraId="7E124F98" w14:textId="6E113BF5" w:rsidR="007D34C2" w:rsidRPr="00096401" w:rsidRDefault="007D34C2" w:rsidP="008877F9">
      <w:pPr>
        <w:pStyle w:val="Notedebasdepage"/>
        <w:ind w:left="284" w:hanging="284"/>
        <w:rPr>
          <w:sz w:val="16"/>
          <w:szCs w:val="22"/>
        </w:rPr>
      </w:pPr>
      <w:r w:rsidRPr="00096401">
        <w:rPr>
          <w:rStyle w:val="Appelnotedebasdep"/>
          <w:sz w:val="16"/>
        </w:rPr>
        <w:footnoteRef/>
      </w:r>
      <w:r w:rsidRPr="00096401">
        <w:rPr>
          <w:sz w:val="16"/>
        </w:rPr>
        <w:t xml:space="preserve"> </w:t>
      </w:r>
      <w:r w:rsidRPr="00096401">
        <w:rPr>
          <w:sz w:val="16"/>
        </w:rPr>
        <w:tab/>
        <w:t>Cette partie doit être complétée dans cas où le candidat soumet une offre conjointe au nom d’un groupement d’entreprise (effacer dans le cas d’une offre remise par un candidat individuel).</w:t>
      </w:r>
    </w:p>
  </w:footnote>
  <w:footnote w:id="4">
    <w:p w14:paraId="0F6B96A1" w14:textId="5BEEAA89" w:rsidR="007D34C2" w:rsidRPr="00A222DB" w:rsidRDefault="007D34C2" w:rsidP="008877F9">
      <w:pPr>
        <w:pStyle w:val="Notedebasdepage"/>
        <w:ind w:left="284" w:hanging="284"/>
      </w:pPr>
      <w:r w:rsidRPr="00096401">
        <w:rPr>
          <w:rStyle w:val="Appelnotedebasdep"/>
          <w:sz w:val="16"/>
        </w:rPr>
        <w:footnoteRef/>
      </w:r>
      <w:r w:rsidRPr="00096401">
        <w:rPr>
          <w:sz w:val="16"/>
        </w:rPr>
        <w:t xml:space="preserve"> </w:t>
      </w:r>
      <w:r w:rsidRPr="00096401">
        <w:rPr>
          <w:sz w:val="16"/>
        </w:rPr>
        <w:tab/>
        <w:t>Dans le cadre d’un groupement, cette partie doit être complétée par le mandataire.</w:t>
      </w:r>
    </w:p>
  </w:footnote>
  <w:footnote w:id="5">
    <w:p w14:paraId="604A466F" w14:textId="77777777" w:rsidR="007D34C2" w:rsidRPr="00A222DB" w:rsidRDefault="007D34C2" w:rsidP="00093B58">
      <w:pPr>
        <w:pStyle w:val="Notedebasdepage"/>
        <w:ind w:left="284" w:hanging="284"/>
      </w:pPr>
      <w:r w:rsidRPr="00096401">
        <w:rPr>
          <w:rStyle w:val="Appelnotedebasdep"/>
          <w:sz w:val="16"/>
        </w:rPr>
        <w:footnoteRef/>
      </w:r>
      <w:r w:rsidRPr="00096401">
        <w:rPr>
          <w:sz w:val="16"/>
        </w:rPr>
        <w:tab/>
        <w:t>La durée totale du CC ne peut excéder quatre ans, sauf dans des cas exceptionnels justifiés, notamment par l'objet du CC.</w:t>
      </w:r>
    </w:p>
  </w:footnote>
  <w:footnote w:id="6">
    <w:p w14:paraId="3BDC8C55" w14:textId="77777777" w:rsidR="007D34C2" w:rsidRPr="00A222DB" w:rsidRDefault="007D34C2" w:rsidP="00C94CBC">
      <w:pPr>
        <w:pStyle w:val="Notedebasdepage"/>
        <w:ind w:left="284" w:hanging="284"/>
      </w:pPr>
      <w:r w:rsidRPr="00096401">
        <w:rPr>
          <w:sz w:val="16"/>
          <w:szCs w:val="16"/>
          <w:vertAlign w:val="superscript"/>
        </w:rPr>
        <w:footnoteRef/>
      </w:r>
      <w:r w:rsidRPr="00096401">
        <w:rPr>
          <w:sz w:val="16"/>
          <w:szCs w:val="16"/>
        </w:rPr>
        <w:tab/>
        <w:t>Code BIC ou SWIFT pour les pays qui n'ont pas de code IBAN.</w:t>
      </w:r>
    </w:p>
  </w:footnote>
  <w:footnote w:id="7">
    <w:p w14:paraId="0A1C16B6" w14:textId="77777777" w:rsidR="007D34C2" w:rsidRPr="00740822" w:rsidRDefault="007D34C2" w:rsidP="004071B2">
      <w:pPr>
        <w:spacing w:before="0" w:beforeAutospacing="0" w:after="0" w:afterAutospacing="0"/>
        <w:rPr>
          <w:rFonts w:ascii="Calibri" w:hAnsi="Calibri"/>
          <w:sz w:val="24"/>
        </w:rPr>
      </w:pPr>
      <w:r>
        <w:rPr>
          <w:rStyle w:val="Appelnotedebasdep"/>
          <w:rFonts w:ascii="Calibri" w:hAnsi="Calibri"/>
        </w:rPr>
        <w:footnoteRef/>
      </w:r>
      <w:r w:rsidRPr="00860F96">
        <w:rPr>
          <w:rFonts w:ascii="Calibri" w:hAnsi="Calibri"/>
        </w:rPr>
        <w:t xml:space="preserve"> </w:t>
      </w:r>
      <w:r w:rsidRPr="00740822">
        <w:rPr>
          <w:rFonts w:ascii="Calibri" w:hAnsi="Calibri"/>
          <w:sz w:val="16"/>
        </w:rPr>
        <w:t xml:space="preserve">Date et signature originales d’une personne habilitée à engager juridiquement le </w:t>
      </w:r>
      <w:r w:rsidRPr="00740822">
        <w:rPr>
          <w:rFonts w:ascii="Calibri" w:hAnsi="Calibri"/>
          <w:smallCaps/>
          <w:sz w:val="16"/>
        </w:rPr>
        <w:t>Contractant.</w:t>
      </w:r>
    </w:p>
  </w:footnote>
  <w:footnote w:id="8">
    <w:p w14:paraId="729FE95B" w14:textId="77777777" w:rsidR="007D34C2" w:rsidRPr="00740822" w:rsidRDefault="007D34C2" w:rsidP="004071B2">
      <w:pPr>
        <w:spacing w:before="0" w:beforeAutospacing="0" w:after="0" w:afterAutospacing="0"/>
        <w:rPr>
          <w:rFonts w:ascii="Calibri" w:hAnsi="Calibri"/>
        </w:rPr>
      </w:pPr>
      <w:r>
        <w:rPr>
          <w:rStyle w:val="Appelnotedebasdep"/>
          <w:rFonts w:ascii="Calibri" w:hAnsi="Calibri"/>
        </w:rPr>
        <w:footnoteRef/>
      </w:r>
      <w:r w:rsidRPr="00860F96">
        <w:rPr>
          <w:rFonts w:ascii="Calibri" w:hAnsi="Calibri"/>
        </w:rPr>
        <w:t xml:space="preserve"> </w:t>
      </w:r>
      <w:r w:rsidRPr="00740822">
        <w:rPr>
          <w:rFonts w:ascii="Calibri" w:hAnsi="Calibri"/>
          <w:sz w:val="16"/>
        </w:rPr>
        <w:t>Date et signature originale du Directeur général d’</w:t>
      </w:r>
      <w:r w:rsidRPr="00740822">
        <w:rPr>
          <w:rFonts w:ascii="Calibri" w:hAnsi="Calibri"/>
          <w:smallCaps/>
          <w:sz w:val="16"/>
        </w:rPr>
        <w:t xml:space="preserve">Expertise France </w:t>
      </w:r>
      <w:r w:rsidRPr="00740822">
        <w:rPr>
          <w:rFonts w:ascii="Calibri" w:hAnsi="Calibri"/>
          <w:sz w:val="16"/>
        </w:rPr>
        <w:t>ou de son délégataire.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0D8099" w14:textId="77777777" w:rsidR="007D34C2" w:rsidRDefault="007D34C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12EF5" w14:textId="629F1162" w:rsidR="007D34C2" w:rsidRDefault="007D34C2" w:rsidP="00BA396D">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0545C49F" wp14:editId="26121960">
          <wp:extent cx="1501076" cy="767216"/>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01076" cy="767216"/>
                  </a:xfrm>
                  <a:prstGeom prst="rect">
                    <a:avLst/>
                  </a:prstGeom>
                  <a:ln>
                    <a:noFill/>
                  </a:ln>
                  <a:extLst>
                    <a:ext uri="{53640926-AAD7-44D8-BBD7-CCE9431645EC}">
                      <a14:shadowObscured xmlns:a14="http://schemas.microsoft.com/office/drawing/2010/main"/>
                    </a:ext>
                  </a:extLst>
                </pic:spPr>
              </pic:pic>
            </a:graphicData>
          </a:graphic>
        </wp:inline>
      </w:drawing>
    </w:r>
  </w:p>
  <w:p w14:paraId="5240DFF0" w14:textId="622DEF68" w:rsidR="007D34C2" w:rsidRPr="00BA396D" w:rsidRDefault="007D34C2" w:rsidP="00BA396D">
    <w:pPr>
      <w:pStyle w:val="En-tte"/>
      <w:tabs>
        <w:tab w:val="clear" w:pos="4153"/>
        <w:tab w:val="clear" w:pos="8306"/>
        <w:tab w:val="right" w:pos="8647"/>
      </w:tabs>
      <w:spacing w:before="0" w:beforeAutospacing="0" w:after="120" w:afterAutospacing="0"/>
      <w:rPr>
        <w:b/>
        <w:smallCaps/>
        <w:u w:val="single"/>
      </w:rPr>
    </w:pPr>
    <w:r w:rsidRPr="00F61D0C">
      <w:rPr>
        <w:b/>
        <w:smallCaps/>
      </w:rPr>
      <w:t>Contrat</w:t>
    </w:r>
    <w:r>
      <w:rPr>
        <w:b/>
        <w:smallCaps/>
      </w:rPr>
      <w:t>-cadre</w:t>
    </w:r>
    <w:r w:rsidRPr="00F61D0C">
      <w:rPr>
        <w:b/>
        <w:smallCaps/>
      </w:rPr>
      <w:t xml:space="preserve"> (</w:t>
    </w:r>
    <w:r>
      <w:rPr>
        <w:b/>
        <w:smallCaps/>
      </w:rPr>
      <w:t>conditions particulières</w:t>
    </w:r>
    <w:r w:rsidRPr="00F61D0C">
      <w:rPr>
        <w:b/>
        <w:smallCaps/>
      </w:rPr>
      <w:t>)</w:t>
    </w:r>
    <w:r>
      <w:rPr>
        <w:b/>
        <w:u w:val="single"/>
      </w:rPr>
      <w:br/>
    </w:r>
    <w:r w:rsidRPr="00BA396D">
      <w:rPr>
        <w:b/>
        <w:smallCaps/>
        <w:u w:val="single"/>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3C15B" w14:textId="5CB5E650" w:rsidR="007D34C2" w:rsidRDefault="007D34C2" w:rsidP="006E44C4">
    <w:pPr>
      <w:pStyle w:val="En-tte"/>
      <w:tabs>
        <w:tab w:val="clear" w:pos="4153"/>
        <w:tab w:val="clear" w:pos="8306"/>
        <w:tab w:val="right" w:pos="8647"/>
      </w:tabs>
      <w:rPr>
        <w:smallCaps/>
      </w:rPr>
    </w:pPr>
    <w:r>
      <w:rPr>
        <w:noProof/>
      </w:rPr>
      <w:drawing>
        <wp:inline distT="0" distB="0" distL="0" distR="0" wp14:anchorId="48701447" wp14:editId="52FEC7EB">
          <wp:extent cx="2215169" cy="1132197"/>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215169" cy="1132197"/>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8D5E3" w14:textId="02921B9E" w:rsidR="007D34C2" w:rsidRDefault="007D34C2" w:rsidP="00BE3789">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754E1A6E" wp14:editId="5AE4475A">
          <wp:extent cx="1503045" cy="771525"/>
          <wp:effectExtent l="0" t="0" r="1905" b="952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771525"/>
                  </a:xfrm>
                  <a:prstGeom prst="rect">
                    <a:avLst/>
                  </a:prstGeom>
                  <a:noFill/>
                  <a:ln>
                    <a:noFill/>
                  </a:ln>
                </pic:spPr>
              </pic:pic>
            </a:graphicData>
          </a:graphic>
        </wp:inline>
      </w:drawing>
    </w:r>
  </w:p>
  <w:p w14:paraId="45A3E2EB" w14:textId="277BFA3D" w:rsidR="007D34C2" w:rsidRPr="00BE3789" w:rsidRDefault="007D34C2" w:rsidP="00BE3789">
    <w:pPr>
      <w:pStyle w:val="En-tte"/>
      <w:tabs>
        <w:tab w:val="clear" w:pos="4153"/>
        <w:tab w:val="clear" w:pos="8306"/>
        <w:tab w:val="right" w:pos="8647"/>
      </w:tabs>
      <w:spacing w:before="0" w:beforeAutospacing="0" w:after="120" w:afterAutospacing="0"/>
      <w:rPr>
        <w:b/>
        <w:smallCaps/>
        <w:u w:val="single"/>
      </w:rPr>
    </w:pPr>
    <w:r w:rsidRPr="00BE3789">
      <w:rPr>
        <w:b/>
        <w:smallCaps/>
      </w:rPr>
      <w:t>Conditions générales de contrat-cadre de service</w:t>
    </w:r>
    <w:r w:rsidRPr="00BE3789">
      <w:rPr>
        <w:b/>
      </w:rPr>
      <w:br/>
    </w:r>
    <w:r w:rsidRPr="00BA396D">
      <w:rPr>
        <w:b/>
        <w:smallCaps/>
        <w:u w:val="single"/>
      </w:rPr>
      <w:tab/>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27DBB" w14:textId="564B4496" w:rsidR="007D34C2" w:rsidRDefault="007D34C2" w:rsidP="001B4E81">
    <w:pPr>
      <w:pStyle w:val="En-tte"/>
      <w:tabs>
        <w:tab w:val="clear" w:pos="4153"/>
        <w:tab w:val="clear" w:pos="8306"/>
        <w:tab w:val="right" w:pos="8647"/>
      </w:tabs>
      <w:rPr>
        <w:smallCaps/>
      </w:rPr>
    </w:pPr>
    <w:r>
      <w:rPr>
        <w:noProof/>
      </w:rPr>
      <w:drawing>
        <wp:inline distT="0" distB="0" distL="0" distR="0" wp14:anchorId="1949F2B2" wp14:editId="36788BF8">
          <wp:extent cx="1744671" cy="891720"/>
          <wp:effectExtent l="0" t="0" r="8255" b="381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744671" cy="891720"/>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5ADBF" w14:textId="4D86414A" w:rsidR="007D34C2" w:rsidRPr="00FD0082" w:rsidRDefault="007D34C2" w:rsidP="00BA396D">
    <w:pPr>
      <w:pStyle w:val="En-tte"/>
      <w:tabs>
        <w:tab w:val="clear" w:pos="4153"/>
        <w:tab w:val="clear" w:pos="8306"/>
        <w:tab w:val="right" w:pos="8647"/>
      </w:tabs>
    </w:pPr>
    <w:r w:rsidRPr="00BA396D">
      <w:rPr>
        <w:b/>
        <w:smallCaps/>
        <w:u w:val="single"/>
      </w:rPr>
      <w:t xml:space="preserve">Bon de commande </w:t>
    </w:r>
    <w:r w:rsidRPr="00BA396D">
      <w:rPr>
        <w:b/>
        <w:smallCaps/>
        <w:sz w:val="18"/>
        <w:u w:val="single"/>
      </w:rPr>
      <w:t>conclu au titre du contrat-cadre n°</w:t>
    </w:r>
    <w:r w:rsidRPr="001C309F">
      <w:rPr>
        <w:b/>
        <w:u w:val="single"/>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78B1463"/>
    <w:multiLevelType w:val="hybridMultilevel"/>
    <w:tmpl w:val="46E88216"/>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9E6D77"/>
    <w:multiLevelType w:val="hybridMultilevel"/>
    <w:tmpl w:val="54A816DE"/>
    <w:lvl w:ilvl="0" w:tplc="C554CE6A">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707E3F"/>
    <w:multiLevelType w:val="singleLevel"/>
    <w:tmpl w:val="3154AC78"/>
    <w:lvl w:ilvl="0">
      <w:start w:val="1"/>
      <w:numFmt w:val="lowerLetter"/>
      <w:lvlText w:val="%1)"/>
      <w:lvlJc w:val="left"/>
      <w:pPr>
        <w:tabs>
          <w:tab w:val="num" w:pos="0"/>
        </w:tabs>
        <w:ind w:left="720" w:hanging="360"/>
      </w:pPr>
      <w:rPr>
        <w:rFonts w:hint="default"/>
      </w:rPr>
    </w:lvl>
  </w:abstractNum>
  <w:abstractNum w:abstractNumId="4" w15:restartNumberingAfterBreak="0">
    <w:nsid w:val="13B420F9"/>
    <w:multiLevelType w:val="hybridMultilevel"/>
    <w:tmpl w:val="4EBC0E6E"/>
    <w:lvl w:ilvl="0" w:tplc="DBF87A1C">
      <w:start w:val="1"/>
      <w:numFmt w:val="lowerLetter"/>
      <w:lvlText w:val="%1)"/>
      <w:lvlJc w:val="left"/>
      <w:pPr>
        <w:tabs>
          <w:tab w:val="num" w:pos="956"/>
        </w:tabs>
        <w:ind w:left="425" w:hanging="42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63B79B2"/>
    <w:multiLevelType w:val="hybridMultilevel"/>
    <w:tmpl w:val="07B06EF4"/>
    <w:lvl w:ilvl="0" w:tplc="54FCC29E">
      <w:start w:val="1"/>
      <w:numFmt w:val="lowerLetter"/>
      <w:lvlText w:val="%1)"/>
      <w:lvlJc w:val="left"/>
      <w:pPr>
        <w:tabs>
          <w:tab w:val="num" w:pos="956"/>
        </w:tabs>
        <w:ind w:left="786"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9003923"/>
    <w:multiLevelType w:val="hybridMultilevel"/>
    <w:tmpl w:val="725473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AED3253"/>
    <w:multiLevelType w:val="hybridMultilevel"/>
    <w:tmpl w:val="16B21956"/>
    <w:lvl w:ilvl="0" w:tplc="269A56E6">
      <w:start w:val="1"/>
      <w:numFmt w:val="lowerRoman"/>
      <w:lvlText w:val="%1)"/>
      <w:lvlJc w:val="left"/>
      <w:pPr>
        <w:tabs>
          <w:tab w:val="num" w:pos="0"/>
        </w:tabs>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8" w15:restartNumberingAfterBreak="0">
    <w:nsid w:val="1F734306"/>
    <w:multiLevelType w:val="multilevel"/>
    <w:tmpl w:val="34E21E16"/>
    <w:lvl w:ilvl="0">
      <w:start w:val="1"/>
      <w:numFmt w:val="decimal"/>
      <w:pStyle w:val="Titre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pStyle w:val="Titre3"/>
      <w:lvlText w:val="%1.%2.%3."/>
      <w:lvlJc w:val="left"/>
      <w:pPr>
        <w:tabs>
          <w:tab w:val="num" w:pos="1920"/>
        </w:tabs>
        <w:ind w:left="1920" w:hanging="720"/>
      </w:pPr>
    </w:lvl>
    <w:lvl w:ilvl="3">
      <w:start w:val="1"/>
      <w:numFmt w:val="decimal"/>
      <w:pStyle w:val="Titre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12C5018"/>
    <w:multiLevelType w:val="hybridMultilevel"/>
    <w:tmpl w:val="BA40C72E"/>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245B746F"/>
    <w:multiLevelType w:val="hybridMultilevel"/>
    <w:tmpl w:val="1D14E132"/>
    <w:lvl w:ilvl="0" w:tplc="040C0001">
      <w:start w:val="1"/>
      <w:numFmt w:val="bullet"/>
      <w:lvlText w:val=""/>
      <w:lvlJc w:val="left"/>
      <w:pPr>
        <w:ind w:left="720" w:hanging="360"/>
      </w:pPr>
      <w:rPr>
        <w:rFonts w:ascii="Symbol" w:eastAsia="Times New Roman"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4A51011"/>
    <w:multiLevelType w:val="hybridMultilevel"/>
    <w:tmpl w:val="95F44544"/>
    <w:lvl w:ilvl="0" w:tplc="3560FC36">
      <w:start w:val="1"/>
      <w:numFmt w:val="lowerLetter"/>
      <w:lvlText w:val="(%1)"/>
      <w:lvlJc w:val="left"/>
      <w:pPr>
        <w:ind w:left="720" w:hanging="360"/>
      </w:pPr>
      <w:rPr>
        <w:rFonts w:hint="default"/>
      </w:rPr>
    </w:lvl>
    <w:lvl w:ilvl="1" w:tplc="970E786E">
      <w:start w:val="1"/>
      <w:numFmt w:val="lowerLetter"/>
      <w:lvlText w:val="%2)"/>
      <w:lvlJc w:val="left"/>
      <w:pPr>
        <w:tabs>
          <w:tab w:val="num" w:pos="1080"/>
        </w:tabs>
        <w:ind w:left="1505" w:hanging="425"/>
      </w:pPr>
      <w:rPr>
        <w:rFonts w:hint="default"/>
        <w:sz w:val="24"/>
        <w:szCs w:val="24"/>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93939C1"/>
    <w:multiLevelType w:val="singleLevel"/>
    <w:tmpl w:val="F600E3AA"/>
    <w:lvl w:ilvl="0">
      <w:start w:val="1"/>
      <w:numFmt w:val="lowerLetter"/>
      <w:lvlText w:val="%1)"/>
      <w:lvlJc w:val="left"/>
      <w:pPr>
        <w:tabs>
          <w:tab w:val="num" w:pos="0"/>
        </w:tabs>
        <w:ind w:left="360" w:hanging="360"/>
      </w:pPr>
      <w:rPr>
        <w:rFonts w:hint="default"/>
      </w:rPr>
    </w:lvl>
  </w:abstractNum>
  <w:abstractNum w:abstractNumId="14"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334A5183"/>
    <w:multiLevelType w:val="hybridMultilevel"/>
    <w:tmpl w:val="8A406564"/>
    <w:lvl w:ilvl="0" w:tplc="A43E8026">
      <w:numFmt w:val="bullet"/>
      <w:lvlText w:val="-"/>
      <w:lvlJc w:val="left"/>
      <w:pPr>
        <w:ind w:left="1287" w:hanging="360"/>
      </w:pPr>
      <w:rPr>
        <w:rFonts w:ascii="Calibri" w:eastAsiaTheme="minorHAnsi"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8695544"/>
    <w:multiLevelType w:val="hybridMultilevel"/>
    <w:tmpl w:val="BBCE7E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8AD0EE9"/>
    <w:multiLevelType w:val="singleLevel"/>
    <w:tmpl w:val="8E48EACC"/>
    <w:lvl w:ilvl="0">
      <w:start w:val="1"/>
      <w:numFmt w:val="lowerLetter"/>
      <w:lvlText w:val="%1)"/>
      <w:lvlJc w:val="left"/>
      <w:pPr>
        <w:tabs>
          <w:tab w:val="num" w:pos="0"/>
        </w:tabs>
        <w:ind w:left="720" w:hanging="360"/>
      </w:pPr>
      <w:rPr>
        <w:rFonts w:hint="default"/>
      </w:rPr>
    </w:lvl>
  </w:abstractNum>
  <w:abstractNum w:abstractNumId="19" w15:restartNumberingAfterBreak="0">
    <w:nsid w:val="39066B70"/>
    <w:multiLevelType w:val="hybridMultilevel"/>
    <w:tmpl w:val="CA5A63E8"/>
    <w:lvl w:ilvl="0" w:tplc="A8985F0C">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22"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0661EE6"/>
    <w:multiLevelType w:val="hybridMultilevel"/>
    <w:tmpl w:val="21EA6000"/>
    <w:lvl w:ilvl="0" w:tplc="A43E802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16B4C80"/>
    <w:multiLevelType w:val="singleLevel"/>
    <w:tmpl w:val="33FA6F7E"/>
    <w:lvl w:ilvl="0">
      <w:start w:val="1"/>
      <w:numFmt w:val="lowerLetter"/>
      <w:lvlText w:val="%1)"/>
      <w:lvlJc w:val="left"/>
      <w:pPr>
        <w:tabs>
          <w:tab w:val="num" w:pos="0"/>
        </w:tabs>
        <w:ind w:left="360" w:hanging="360"/>
      </w:pPr>
      <w:rPr>
        <w:rFonts w:hint="default"/>
      </w:rPr>
    </w:lvl>
  </w:abstractNum>
  <w:abstractNum w:abstractNumId="25" w15:restartNumberingAfterBreak="0">
    <w:nsid w:val="528920A0"/>
    <w:multiLevelType w:val="hybridMultilevel"/>
    <w:tmpl w:val="AB6CC764"/>
    <w:lvl w:ilvl="0" w:tplc="0809000B">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5EA655A0"/>
    <w:multiLevelType w:val="hybridMultilevel"/>
    <w:tmpl w:val="622A584A"/>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A79799A"/>
    <w:multiLevelType w:val="hybridMultilevel"/>
    <w:tmpl w:val="B9F09DD4"/>
    <w:lvl w:ilvl="0" w:tplc="A43E802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A9E1009"/>
    <w:multiLevelType w:val="hybridMultilevel"/>
    <w:tmpl w:val="9FE6CD68"/>
    <w:lvl w:ilvl="0" w:tplc="8BD26946">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762A7A58"/>
    <w:multiLevelType w:val="hybridMultilevel"/>
    <w:tmpl w:val="D0C249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33" w15:restartNumberingAfterBreak="0">
    <w:nsid w:val="7890702E"/>
    <w:multiLevelType w:val="singleLevel"/>
    <w:tmpl w:val="950C8E76"/>
    <w:lvl w:ilvl="0">
      <w:start w:val="1"/>
      <w:numFmt w:val="lowerLetter"/>
      <w:lvlText w:val="%1)"/>
      <w:lvlJc w:val="left"/>
      <w:pPr>
        <w:tabs>
          <w:tab w:val="num" w:pos="0"/>
        </w:tabs>
        <w:ind w:left="720" w:hanging="360"/>
      </w:pPr>
      <w:rPr>
        <w:rFonts w:hint="default"/>
      </w:rPr>
    </w:lvl>
  </w:abstractNum>
  <w:abstractNum w:abstractNumId="34" w15:restartNumberingAfterBreak="0">
    <w:nsid w:val="7CDC4FA0"/>
    <w:multiLevelType w:val="hybridMultilevel"/>
    <w:tmpl w:val="C7CA498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21"/>
  </w:num>
  <w:num w:numId="3">
    <w:abstractNumId w:val="25"/>
  </w:num>
  <w:num w:numId="4">
    <w:abstractNumId w:val="16"/>
  </w:num>
  <w:num w:numId="5">
    <w:abstractNumId w:val="26"/>
  </w:num>
  <w:num w:numId="6">
    <w:abstractNumId w:val="12"/>
  </w:num>
  <w:num w:numId="7">
    <w:abstractNumId w:val="22"/>
  </w:num>
  <w:num w:numId="8">
    <w:abstractNumId w:val="13"/>
  </w:num>
  <w:num w:numId="9">
    <w:abstractNumId w:val="1"/>
  </w:num>
  <w:num w:numId="10">
    <w:abstractNumId w:val="0"/>
  </w:num>
  <w:num w:numId="11">
    <w:abstractNumId w:val="27"/>
  </w:num>
  <w:num w:numId="12">
    <w:abstractNumId w:val="9"/>
  </w:num>
  <w:num w:numId="13">
    <w:abstractNumId w:val="30"/>
  </w:num>
  <w:num w:numId="14">
    <w:abstractNumId w:val="24"/>
  </w:num>
  <w:num w:numId="15">
    <w:abstractNumId w:val="33"/>
  </w:num>
  <w:num w:numId="16">
    <w:abstractNumId w:val="18"/>
  </w:num>
  <w:num w:numId="17">
    <w:abstractNumId w:val="3"/>
  </w:num>
  <w:num w:numId="18">
    <w:abstractNumId w:val="7"/>
  </w:num>
  <w:num w:numId="19">
    <w:abstractNumId w:val="11"/>
  </w:num>
  <w:num w:numId="20">
    <w:abstractNumId w:val="19"/>
  </w:num>
  <w:num w:numId="21">
    <w:abstractNumId w:val="2"/>
  </w:num>
  <w:num w:numId="22">
    <w:abstractNumId w:val="29"/>
  </w:num>
  <w:num w:numId="23">
    <w:abstractNumId w:val="5"/>
  </w:num>
  <w:num w:numId="24">
    <w:abstractNumId w:val="4"/>
  </w:num>
  <w:num w:numId="25">
    <w:abstractNumId w:val="15"/>
  </w:num>
  <w:num w:numId="26">
    <w:abstractNumId w:val="31"/>
  </w:num>
  <w:num w:numId="27">
    <w:abstractNumId w:val="14"/>
  </w:num>
  <w:num w:numId="28">
    <w:abstractNumId w:val="20"/>
  </w:num>
  <w:num w:numId="29">
    <w:abstractNumId w:val="14"/>
  </w:num>
  <w:num w:numId="30">
    <w:abstractNumId w:val="32"/>
  </w:num>
  <w:num w:numId="31">
    <w:abstractNumId w:val="17"/>
  </w:num>
  <w:num w:numId="32">
    <w:abstractNumId w:val="14"/>
  </w:num>
  <w:num w:numId="33">
    <w:abstractNumId w:val="20"/>
  </w:num>
  <w:num w:numId="34">
    <w:abstractNumId w:val="14"/>
  </w:num>
  <w:num w:numId="35">
    <w:abstractNumId w:val="34"/>
  </w:num>
  <w:num w:numId="36">
    <w:abstractNumId w:val="14"/>
  </w:num>
  <w:num w:numId="37">
    <w:abstractNumId w:val="32"/>
  </w:num>
  <w:num w:numId="38">
    <w:abstractNumId w:val="32"/>
  </w:num>
  <w:num w:numId="39">
    <w:abstractNumId w:val="10"/>
  </w:num>
  <w:num w:numId="40">
    <w:abstractNumId w:val="6"/>
  </w:num>
  <w:num w:numId="41">
    <w:abstractNumId w:val="28"/>
  </w:num>
  <w:num w:numId="42">
    <w:abstractNumId w:val="2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Language" w:val="2057"/>
    <w:docVar w:name="LW_DocType" w:val="NORMAL"/>
    <w:docVar w:name="Stamp" w:val="\\BXL-DOSSIERS\DOSSIERS\BUDG\BUDG-2002-01958\BUDG-2002-01958-00-00-EN-REV-00.DOC"/>
  </w:docVars>
  <w:rsids>
    <w:rsidRoot w:val="00CC123C"/>
    <w:rsid w:val="0000154A"/>
    <w:rsid w:val="00002C62"/>
    <w:rsid w:val="00002FE2"/>
    <w:rsid w:val="00003326"/>
    <w:rsid w:val="000039BC"/>
    <w:rsid w:val="00005B95"/>
    <w:rsid w:val="00005E81"/>
    <w:rsid w:val="00006766"/>
    <w:rsid w:val="000108E2"/>
    <w:rsid w:val="000110BC"/>
    <w:rsid w:val="0001169B"/>
    <w:rsid w:val="00012FDD"/>
    <w:rsid w:val="0001314E"/>
    <w:rsid w:val="000140D0"/>
    <w:rsid w:val="000144CB"/>
    <w:rsid w:val="00015955"/>
    <w:rsid w:val="00015EAE"/>
    <w:rsid w:val="00015FA0"/>
    <w:rsid w:val="00016373"/>
    <w:rsid w:val="0001710E"/>
    <w:rsid w:val="000171EE"/>
    <w:rsid w:val="00017793"/>
    <w:rsid w:val="00020008"/>
    <w:rsid w:val="00021C3F"/>
    <w:rsid w:val="00021FC3"/>
    <w:rsid w:val="000224D7"/>
    <w:rsid w:val="00022568"/>
    <w:rsid w:val="00023750"/>
    <w:rsid w:val="00024079"/>
    <w:rsid w:val="00026F12"/>
    <w:rsid w:val="00026FAC"/>
    <w:rsid w:val="000306F9"/>
    <w:rsid w:val="00030F90"/>
    <w:rsid w:val="00031F34"/>
    <w:rsid w:val="000327FF"/>
    <w:rsid w:val="0003410C"/>
    <w:rsid w:val="0003537D"/>
    <w:rsid w:val="00035632"/>
    <w:rsid w:val="00035A9D"/>
    <w:rsid w:val="00037E82"/>
    <w:rsid w:val="000412A6"/>
    <w:rsid w:val="000414F6"/>
    <w:rsid w:val="00042898"/>
    <w:rsid w:val="0004357F"/>
    <w:rsid w:val="00043A27"/>
    <w:rsid w:val="000448B9"/>
    <w:rsid w:val="00045299"/>
    <w:rsid w:val="00050C4C"/>
    <w:rsid w:val="00051551"/>
    <w:rsid w:val="00053430"/>
    <w:rsid w:val="00053631"/>
    <w:rsid w:val="00053D19"/>
    <w:rsid w:val="000544C4"/>
    <w:rsid w:val="00057E68"/>
    <w:rsid w:val="00060629"/>
    <w:rsid w:val="00060D01"/>
    <w:rsid w:val="00063DD0"/>
    <w:rsid w:val="0006431E"/>
    <w:rsid w:val="000647A2"/>
    <w:rsid w:val="000658B7"/>
    <w:rsid w:val="00065C94"/>
    <w:rsid w:val="00070000"/>
    <w:rsid w:val="0007123B"/>
    <w:rsid w:val="0007154C"/>
    <w:rsid w:val="00071AE1"/>
    <w:rsid w:val="00072255"/>
    <w:rsid w:val="00072C3A"/>
    <w:rsid w:val="000750A9"/>
    <w:rsid w:val="00076FBD"/>
    <w:rsid w:val="00081D2F"/>
    <w:rsid w:val="00081ED5"/>
    <w:rsid w:val="00083DBC"/>
    <w:rsid w:val="00084A95"/>
    <w:rsid w:val="00085CC5"/>
    <w:rsid w:val="000860E0"/>
    <w:rsid w:val="000868E6"/>
    <w:rsid w:val="00087055"/>
    <w:rsid w:val="00087F53"/>
    <w:rsid w:val="000900A9"/>
    <w:rsid w:val="00090180"/>
    <w:rsid w:val="000919CD"/>
    <w:rsid w:val="00091FEF"/>
    <w:rsid w:val="00092AEB"/>
    <w:rsid w:val="000930A7"/>
    <w:rsid w:val="00093B58"/>
    <w:rsid w:val="00096401"/>
    <w:rsid w:val="00096C2C"/>
    <w:rsid w:val="00097199"/>
    <w:rsid w:val="00097721"/>
    <w:rsid w:val="000A0ED5"/>
    <w:rsid w:val="000A2618"/>
    <w:rsid w:val="000A2824"/>
    <w:rsid w:val="000A2F66"/>
    <w:rsid w:val="000A4263"/>
    <w:rsid w:val="000A4DBF"/>
    <w:rsid w:val="000A57F3"/>
    <w:rsid w:val="000A58DE"/>
    <w:rsid w:val="000A647A"/>
    <w:rsid w:val="000B05F0"/>
    <w:rsid w:val="000B12BC"/>
    <w:rsid w:val="000B14B2"/>
    <w:rsid w:val="000B2569"/>
    <w:rsid w:val="000B34C4"/>
    <w:rsid w:val="000B39A0"/>
    <w:rsid w:val="000B3F5B"/>
    <w:rsid w:val="000B443A"/>
    <w:rsid w:val="000B4DD7"/>
    <w:rsid w:val="000B56AA"/>
    <w:rsid w:val="000B6303"/>
    <w:rsid w:val="000B6F5B"/>
    <w:rsid w:val="000B750E"/>
    <w:rsid w:val="000B79B8"/>
    <w:rsid w:val="000C0137"/>
    <w:rsid w:val="000C112C"/>
    <w:rsid w:val="000C11D0"/>
    <w:rsid w:val="000C16B6"/>
    <w:rsid w:val="000C25F6"/>
    <w:rsid w:val="000C4D68"/>
    <w:rsid w:val="000C51FE"/>
    <w:rsid w:val="000C5243"/>
    <w:rsid w:val="000C5953"/>
    <w:rsid w:val="000C6D0A"/>
    <w:rsid w:val="000C7EB7"/>
    <w:rsid w:val="000D0676"/>
    <w:rsid w:val="000D1C3A"/>
    <w:rsid w:val="000D291A"/>
    <w:rsid w:val="000D4E8E"/>
    <w:rsid w:val="000D4FD1"/>
    <w:rsid w:val="000D53D1"/>
    <w:rsid w:val="000D5E92"/>
    <w:rsid w:val="000E1822"/>
    <w:rsid w:val="000E216F"/>
    <w:rsid w:val="000E2919"/>
    <w:rsid w:val="000E2A9E"/>
    <w:rsid w:val="000E391D"/>
    <w:rsid w:val="000E4D3F"/>
    <w:rsid w:val="000E7374"/>
    <w:rsid w:val="000E75FE"/>
    <w:rsid w:val="000E7C40"/>
    <w:rsid w:val="000F0E73"/>
    <w:rsid w:val="000F1C89"/>
    <w:rsid w:val="000F251A"/>
    <w:rsid w:val="000F2BD5"/>
    <w:rsid w:val="000F382F"/>
    <w:rsid w:val="000F54BF"/>
    <w:rsid w:val="000F56B7"/>
    <w:rsid w:val="000F6383"/>
    <w:rsid w:val="000F6DE0"/>
    <w:rsid w:val="00100468"/>
    <w:rsid w:val="00102BC3"/>
    <w:rsid w:val="00103036"/>
    <w:rsid w:val="001036E5"/>
    <w:rsid w:val="00103AA1"/>
    <w:rsid w:val="0010497E"/>
    <w:rsid w:val="0011197F"/>
    <w:rsid w:val="00111E22"/>
    <w:rsid w:val="0011268F"/>
    <w:rsid w:val="001134D3"/>
    <w:rsid w:val="001158BC"/>
    <w:rsid w:val="001169FF"/>
    <w:rsid w:val="00117326"/>
    <w:rsid w:val="0011795E"/>
    <w:rsid w:val="00120463"/>
    <w:rsid w:val="001217E1"/>
    <w:rsid w:val="00122137"/>
    <w:rsid w:val="001243DF"/>
    <w:rsid w:val="00124580"/>
    <w:rsid w:val="00125934"/>
    <w:rsid w:val="00126636"/>
    <w:rsid w:val="00126F26"/>
    <w:rsid w:val="001273A0"/>
    <w:rsid w:val="0012761F"/>
    <w:rsid w:val="00127D24"/>
    <w:rsid w:val="00132919"/>
    <w:rsid w:val="00133D6B"/>
    <w:rsid w:val="00133D90"/>
    <w:rsid w:val="00133F88"/>
    <w:rsid w:val="00133FD6"/>
    <w:rsid w:val="0013425A"/>
    <w:rsid w:val="00134CA5"/>
    <w:rsid w:val="00137A22"/>
    <w:rsid w:val="00140D45"/>
    <w:rsid w:val="00141BF3"/>
    <w:rsid w:val="00142D17"/>
    <w:rsid w:val="0014758E"/>
    <w:rsid w:val="001558E0"/>
    <w:rsid w:val="00157609"/>
    <w:rsid w:val="00157899"/>
    <w:rsid w:val="00157A91"/>
    <w:rsid w:val="00157B0A"/>
    <w:rsid w:val="00160414"/>
    <w:rsid w:val="00160DE3"/>
    <w:rsid w:val="00161C2A"/>
    <w:rsid w:val="001622CB"/>
    <w:rsid w:val="001625FE"/>
    <w:rsid w:val="00162F07"/>
    <w:rsid w:val="00162F8D"/>
    <w:rsid w:val="0016458C"/>
    <w:rsid w:val="00165626"/>
    <w:rsid w:val="00167139"/>
    <w:rsid w:val="00167C91"/>
    <w:rsid w:val="00167CBD"/>
    <w:rsid w:val="00170CBF"/>
    <w:rsid w:val="001713E8"/>
    <w:rsid w:val="00171FFF"/>
    <w:rsid w:val="0017228D"/>
    <w:rsid w:val="0017229A"/>
    <w:rsid w:val="00172E89"/>
    <w:rsid w:val="0017385C"/>
    <w:rsid w:val="00173893"/>
    <w:rsid w:val="00174AEC"/>
    <w:rsid w:val="00175AF4"/>
    <w:rsid w:val="00176278"/>
    <w:rsid w:val="001766F0"/>
    <w:rsid w:val="001769F7"/>
    <w:rsid w:val="00176D1B"/>
    <w:rsid w:val="001777E4"/>
    <w:rsid w:val="00180682"/>
    <w:rsid w:val="00180715"/>
    <w:rsid w:val="00180F28"/>
    <w:rsid w:val="00181CF3"/>
    <w:rsid w:val="00182592"/>
    <w:rsid w:val="00182E5F"/>
    <w:rsid w:val="00183B71"/>
    <w:rsid w:val="00185DD9"/>
    <w:rsid w:val="001867CD"/>
    <w:rsid w:val="001869E4"/>
    <w:rsid w:val="00190CD8"/>
    <w:rsid w:val="0019530D"/>
    <w:rsid w:val="001962EB"/>
    <w:rsid w:val="00197579"/>
    <w:rsid w:val="0019775F"/>
    <w:rsid w:val="001A0100"/>
    <w:rsid w:val="001A45CF"/>
    <w:rsid w:val="001A5CF1"/>
    <w:rsid w:val="001A5FA8"/>
    <w:rsid w:val="001A6D07"/>
    <w:rsid w:val="001A7337"/>
    <w:rsid w:val="001A7908"/>
    <w:rsid w:val="001A7F51"/>
    <w:rsid w:val="001B047B"/>
    <w:rsid w:val="001B0BEC"/>
    <w:rsid w:val="001B12C1"/>
    <w:rsid w:val="001B153E"/>
    <w:rsid w:val="001B20AD"/>
    <w:rsid w:val="001B2A22"/>
    <w:rsid w:val="001B2E87"/>
    <w:rsid w:val="001B3C9D"/>
    <w:rsid w:val="001B45EF"/>
    <w:rsid w:val="001B4E81"/>
    <w:rsid w:val="001B5206"/>
    <w:rsid w:val="001B65E1"/>
    <w:rsid w:val="001B68D5"/>
    <w:rsid w:val="001B795D"/>
    <w:rsid w:val="001C0157"/>
    <w:rsid w:val="001C0533"/>
    <w:rsid w:val="001C1BB9"/>
    <w:rsid w:val="001C1CA2"/>
    <w:rsid w:val="001C309F"/>
    <w:rsid w:val="001C3852"/>
    <w:rsid w:val="001C3A0D"/>
    <w:rsid w:val="001C44D2"/>
    <w:rsid w:val="001C5531"/>
    <w:rsid w:val="001C5A6B"/>
    <w:rsid w:val="001C6CE8"/>
    <w:rsid w:val="001C7B03"/>
    <w:rsid w:val="001D24A0"/>
    <w:rsid w:val="001D2F69"/>
    <w:rsid w:val="001D3075"/>
    <w:rsid w:val="001D3858"/>
    <w:rsid w:val="001D3DD2"/>
    <w:rsid w:val="001D4194"/>
    <w:rsid w:val="001D540C"/>
    <w:rsid w:val="001D6756"/>
    <w:rsid w:val="001D7CF1"/>
    <w:rsid w:val="001E0CA7"/>
    <w:rsid w:val="001E0F68"/>
    <w:rsid w:val="001E275F"/>
    <w:rsid w:val="001E329F"/>
    <w:rsid w:val="001E464A"/>
    <w:rsid w:val="001E558E"/>
    <w:rsid w:val="001E64DF"/>
    <w:rsid w:val="001E77BF"/>
    <w:rsid w:val="001E7952"/>
    <w:rsid w:val="001E7B57"/>
    <w:rsid w:val="001E7EEE"/>
    <w:rsid w:val="001E7FEB"/>
    <w:rsid w:val="001F04EC"/>
    <w:rsid w:val="001F0857"/>
    <w:rsid w:val="001F0B71"/>
    <w:rsid w:val="001F2451"/>
    <w:rsid w:val="001F2DDA"/>
    <w:rsid w:val="001F399C"/>
    <w:rsid w:val="001F3EDA"/>
    <w:rsid w:val="001F49B8"/>
    <w:rsid w:val="001F7D99"/>
    <w:rsid w:val="002001F7"/>
    <w:rsid w:val="00201051"/>
    <w:rsid w:val="00202449"/>
    <w:rsid w:val="00202A39"/>
    <w:rsid w:val="00204C24"/>
    <w:rsid w:val="002051A8"/>
    <w:rsid w:val="00205D49"/>
    <w:rsid w:val="002064CD"/>
    <w:rsid w:val="0020783F"/>
    <w:rsid w:val="002078F8"/>
    <w:rsid w:val="002078FF"/>
    <w:rsid w:val="00207AE7"/>
    <w:rsid w:val="0021060A"/>
    <w:rsid w:val="00210933"/>
    <w:rsid w:val="00210ED0"/>
    <w:rsid w:val="0021126B"/>
    <w:rsid w:val="00211733"/>
    <w:rsid w:val="00211851"/>
    <w:rsid w:val="00212E0B"/>
    <w:rsid w:val="00213A41"/>
    <w:rsid w:val="002153D5"/>
    <w:rsid w:val="00216798"/>
    <w:rsid w:val="00216A48"/>
    <w:rsid w:val="00221256"/>
    <w:rsid w:val="002219BB"/>
    <w:rsid w:val="002238F9"/>
    <w:rsid w:val="00224FA8"/>
    <w:rsid w:val="00225488"/>
    <w:rsid w:val="002262CD"/>
    <w:rsid w:val="002276AF"/>
    <w:rsid w:val="0023087C"/>
    <w:rsid w:val="00230A59"/>
    <w:rsid w:val="002324F5"/>
    <w:rsid w:val="00232F93"/>
    <w:rsid w:val="002339BE"/>
    <w:rsid w:val="00233F25"/>
    <w:rsid w:val="002344FB"/>
    <w:rsid w:val="00235A46"/>
    <w:rsid w:val="00236BF0"/>
    <w:rsid w:val="00236FC4"/>
    <w:rsid w:val="00237470"/>
    <w:rsid w:val="00237979"/>
    <w:rsid w:val="00240434"/>
    <w:rsid w:val="00240FDA"/>
    <w:rsid w:val="002412DD"/>
    <w:rsid w:val="00241387"/>
    <w:rsid w:val="0024153E"/>
    <w:rsid w:val="00244BC4"/>
    <w:rsid w:val="00245523"/>
    <w:rsid w:val="0024619A"/>
    <w:rsid w:val="00246D9D"/>
    <w:rsid w:val="00247348"/>
    <w:rsid w:val="00247B1D"/>
    <w:rsid w:val="002513FF"/>
    <w:rsid w:val="0025240E"/>
    <w:rsid w:val="00252ADC"/>
    <w:rsid w:val="00255672"/>
    <w:rsid w:val="00257369"/>
    <w:rsid w:val="002575DA"/>
    <w:rsid w:val="002578E3"/>
    <w:rsid w:val="00257DA7"/>
    <w:rsid w:val="00261C6A"/>
    <w:rsid w:val="00261EAE"/>
    <w:rsid w:val="002629AA"/>
    <w:rsid w:val="00264DE3"/>
    <w:rsid w:val="00266310"/>
    <w:rsid w:val="00266A9F"/>
    <w:rsid w:val="00266F9B"/>
    <w:rsid w:val="00267EC1"/>
    <w:rsid w:val="00270CD8"/>
    <w:rsid w:val="00273375"/>
    <w:rsid w:val="002739B1"/>
    <w:rsid w:val="00273F95"/>
    <w:rsid w:val="00274CEC"/>
    <w:rsid w:val="002753BD"/>
    <w:rsid w:val="002756D6"/>
    <w:rsid w:val="00275A98"/>
    <w:rsid w:val="00276634"/>
    <w:rsid w:val="00280ACE"/>
    <w:rsid w:val="00280E59"/>
    <w:rsid w:val="00281EBD"/>
    <w:rsid w:val="00282DE5"/>
    <w:rsid w:val="002830DF"/>
    <w:rsid w:val="00284E9C"/>
    <w:rsid w:val="002855E1"/>
    <w:rsid w:val="00286008"/>
    <w:rsid w:val="0028603F"/>
    <w:rsid w:val="0028671E"/>
    <w:rsid w:val="00290200"/>
    <w:rsid w:val="002902A7"/>
    <w:rsid w:val="002919E2"/>
    <w:rsid w:val="00291B82"/>
    <w:rsid w:val="002959FB"/>
    <w:rsid w:val="00296078"/>
    <w:rsid w:val="002967E6"/>
    <w:rsid w:val="002973F3"/>
    <w:rsid w:val="00297F83"/>
    <w:rsid w:val="002A02E3"/>
    <w:rsid w:val="002A175E"/>
    <w:rsid w:val="002A2A0A"/>
    <w:rsid w:val="002A5101"/>
    <w:rsid w:val="002A5649"/>
    <w:rsid w:val="002A72FA"/>
    <w:rsid w:val="002A7877"/>
    <w:rsid w:val="002B01A5"/>
    <w:rsid w:val="002B10E3"/>
    <w:rsid w:val="002B133F"/>
    <w:rsid w:val="002B207A"/>
    <w:rsid w:val="002B487D"/>
    <w:rsid w:val="002B48FB"/>
    <w:rsid w:val="002B4FDF"/>
    <w:rsid w:val="002B52CA"/>
    <w:rsid w:val="002B5FAD"/>
    <w:rsid w:val="002B6649"/>
    <w:rsid w:val="002B6B96"/>
    <w:rsid w:val="002B7CCB"/>
    <w:rsid w:val="002C1172"/>
    <w:rsid w:val="002C323D"/>
    <w:rsid w:val="002C338A"/>
    <w:rsid w:val="002C4820"/>
    <w:rsid w:val="002C5318"/>
    <w:rsid w:val="002C63E9"/>
    <w:rsid w:val="002C6E08"/>
    <w:rsid w:val="002D002E"/>
    <w:rsid w:val="002D150F"/>
    <w:rsid w:val="002D3074"/>
    <w:rsid w:val="002D386C"/>
    <w:rsid w:val="002D3951"/>
    <w:rsid w:val="002D41FA"/>
    <w:rsid w:val="002D63EF"/>
    <w:rsid w:val="002D64BB"/>
    <w:rsid w:val="002D74CE"/>
    <w:rsid w:val="002D79EE"/>
    <w:rsid w:val="002E116C"/>
    <w:rsid w:val="002E13DB"/>
    <w:rsid w:val="002E16BC"/>
    <w:rsid w:val="002E1AAD"/>
    <w:rsid w:val="002E3CF7"/>
    <w:rsid w:val="002E3D90"/>
    <w:rsid w:val="002E4BE3"/>
    <w:rsid w:val="002E7C8D"/>
    <w:rsid w:val="002F0692"/>
    <w:rsid w:val="002F0EA3"/>
    <w:rsid w:val="002F105E"/>
    <w:rsid w:val="002F22F1"/>
    <w:rsid w:val="002F3611"/>
    <w:rsid w:val="002F4372"/>
    <w:rsid w:val="002F443D"/>
    <w:rsid w:val="002F46E3"/>
    <w:rsid w:val="002F57D2"/>
    <w:rsid w:val="002F6999"/>
    <w:rsid w:val="002F77A3"/>
    <w:rsid w:val="003007F3"/>
    <w:rsid w:val="00300D40"/>
    <w:rsid w:val="003018CE"/>
    <w:rsid w:val="00301AE1"/>
    <w:rsid w:val="003029E9"/>
    <w:rsid w:val="00303BF7"/>
    <w:rsid w:val="00303FCA"/>
    <w:rsid w:val="00305009"/>
    <w:rsid w:val="00305361"/>
    <w:rsid w:val="00305F3D"/>
    <w:rsid w:val="00306609"/>
    <w:rsid w:val="00306E0A"/>
    <w:rsid w:val="0030715A"/>
    <w:rsid w:val="00310A37"/>
    <w:rsid w:val="003122A7"/>
    <w:rsid w:val="00312F54"/>
    <w:rsid w:val="0031351D"/>
    <w:rsid w:val="00316471"/>
    <w:rsid w:val="00317863"/>
    <w:rsid w:val="00317F7A"/>
    <w:rsid w:val="00320062"/>
    <w:rsid w:val="00321107"/>
    <w:rsid w:val="003218EA"/>
    <w:rsid w:val="00321A7D"/>
    <w:rsid w:val="00322073"/>
    <w:rsid w:val="00322D78"/>
    <w:rsid w:val="00322DCB"/>
    <w:rsid w:val="0032325E"/>
    <w:rsid w:val="003237B3"/>
    <w:rsid w:val="00323D6D"/>
    <w:rsid w:val="003245A5"/>
    <w:rsid w:val="003248A9"/>
    <w:rsid w:val="00324D1F"/>
    <w:rsid w:val="0032517B"/>
    <w:rsid w:val="00325C86"/>
    <w:rsid w:val="00325FC9"/>
    <w:rsid w:val="003265A4"/>
    <w:rsid w:val="00326A71"/>
    <w:rsid w:val="00326C65"/>
    <w:rsid w:val="00326EE6"/>
    <w:rsid w:val="0032792D"/>
    <w:rsid w:val="00330824"/>
    <w:rsid w:val="00331114"/>
    <w:rsid w:val="0033280C"/>
    <w:rsid w:val="00334339"/>
    <w:rsid w:val="00334ABC"/>
    <w:rsid w:val="0033535B"/>
    <w:rsid w:val="0033676F"/>
    <w:rsid w:val="0033688D"/>
    <w:rsid w:val="003401A5"/>
    <w:rsid w:val="00340347"/>
    <w:rsid w:val="00340847"/>
    <w:rsid w:val="00341F4B"/>
    <w:rsid w:val="003444E2"/>
    <w:rsid w:val="003475A9"/>
    <w:rsid w:val="00347C47"/>
    <w:rsid w:val="003507CE"/>
    <w:rsid w:val="003508CE"/>
    <w:rsid w:val="00350EF1"/>
    <w:rsid w:val="00351C99"/>
    <w:rsid w:val="00352973"/>
    <w:rsid w:val="00352F23"/>
    <w:rsid w:val="00353BD9"/>
    <w:rsid w:val="00355F79"/>
    <w:rsid w:val="00356599"/>
    <w:rsid w:val="0035764E"/>
    <w:rsid w:val="00357F6C"/>
    <w:rsid w:val="003603BE"/>
    <w:rsid w:val="00360EAB"/>
    <w:rsid w:val="00361126"/>
    <w:rsid w:val="00363125"/>
    <w:rsid w:val="00363749"/>
    <w:rsid w:val="00363781"/>
    <w:rsid w:val="00365E2A"/>
    <w:rsid w:val="00366060"/>
    <w:rsid w:val="003668AE"/>
    <w:rsid w:val="00366D4A"/>
    <w:rsid w:val="003676EF"/>
    <w:rsid w:val="00370C44"/>
    <w:rsid w:val="0037158E"/>
    <w:rsid w:val="00371A1E"/>
    <w:rsid w:val="00371EB2"/>
    <w:rsid w:val="00372111"/>
    <w:rsid w:val="00374613"/>
    <w:rsid w:val="00374BFA"/>
    <w:rsid w:val="00374F06"/>
    <w:rsid w:val="00375B70"/>
    <w:rsid w:val="003765C5"/>
    <w:rsid w:val="00376CAB"/>
    <w:rsid w:val="00376FD2"/>
    <w:rsid w:val="00377EF6"/>
    <w:rsid w:val="003802EE"/>
    <w:rsid w:val="00380B0D"/>
    <w:rsid w:val="00381763"/>
    <w:rsid w:val="00382526"/>
    <w:rsid w:val="00385EE6"/>
    <w:rsid w:val="0039009F"/>
    <w:rsid w:val="0039174D"/>
    <w:rsid w:val="00391C51"/>
    <w:rsid w:val="00393A80"/>
    <w:rsid w:val="00396362"/>
    <w:rsid w:val="00396752"/>
    <w:rsid w:val="00397369"/>
    <w:rsid w:val="003A1001"/>
    <w:rsid w:val="003A329B"/>
    <w:rsid w:val="003A3A58"/>
    <w:rsid w:val="003A3F10"/>
    <w:rsid w:val="003A4A56"/>
    <w:rsid w:val="003A6AEC"/>
    <w:rsid w:val="003A71E8"/>
    <w:rsid w:val="003A7258"/>
    <w:rsid w:val="003B07ED"/>
    <w:rsid w:val="003B3B17"/>
    <w:rsid w:val="003B3B75"/>
    <w:rsid w:val="003B4161"/>
    <w:rsid w:val="003B4494"/>
    <w:rsid w:val="003B5020"/>
    <w:rsid w:val="003B55E4"/>
    <w:rsid w:val="003B6CAC"/>
    <w:rsid w:val="003C097A"/>
    <w:rsid w:val="003C0C7D"/>
    <w:rsid w:val="003C123C"/>
    <w:rsid w:val="003C385D"/>
    <w:rsid w:val="003C3D4A"/>
    <w:rsid w:val="003C7758"/>
    <w:rsid w:val="003C7ABA"/>
    <w:rsid w:val="003C7F24"/>
    <w:rsid w:val="003D0655"/>
    <w:rsid w:val="003D0719"/>
    <w:rsid w:val="003D1184"/>
    <w:rsid w:val="003D133E"/>
    <w:rsid w:val="003D2E8F"/>
    <w:rsid w:val="003D5E23"/>
    <w:rsid w:val="003D6223"/>
    <w:rsid w:val="003D6E82"/>
    <w:rsid w:val="003D724D"/>
    <w:rsid w:val="003E221E"/>
    <w:rsid w:val="003E6A7E"/>
    <w:rsid w:val="003E7914"/>
    <w:rsid w:val="003F1091"/>
    <w:rsid w:val="003F242D"/>
    <w:rsid w:val="003F32A9"/>
    <w:rsid w:val="003F3710"/>
    <w:rsid w:val="003F3FAE"/>
    <w:rsid w:val="003F4006"/>
    <w:rsid w:val="003F43C0"/>
    <w:rsid w:val="003F5272"/>
    <w:rsid w:val="003F57E3"/>
    <w:rsid w:val="003F7452"/>
    <w:rsid w:val="00402AC2"/>
    <w:rsid w:val="0040474C"/>
    <w:rsid w:val="00405567"/>
    <w:rsid w:val="00406A38"/>
    <w:rsid w:val="00406C41"/>
    <w:rsid w:val="004071B2"/>
    <w:rsid w:val="004106CE"/>
    <w:rsid w:val="00413337"/>
    <w:rsid w:val="00415030"/>
    <w:rsid w:val="004155B9"/>
    <w:rsid w:val="00415F89"/>
    <w:rsid w:val="00416674"/>
    <w:rsid w:val="00416809"/>
    <w:rsid w:val="00416947"/>
    <w:rsid w:val="004216EF"/>
    <w:rsid w:val="00421B50"/>
    <w:rsid w:val="0042210D"/>
    <w:rsid w:val="0042283F"/>
    <w:rsid w:val="0042394C"/>
    <w:rsid w:val="00423CF8"/>
    <w:rsid w:val="0042400A"/>
    <w:rsid w:val="004253E2"/>
    <w:rsid w:val="004276AE"/>
    <w:rsid w:val="0042772B"/>
    <w:rsid w:val="00430319"/>
    <w:rsid w:val="004312CE"/>
    <w:rsid w:val="004325C3"/>
    <w:rsid w:val="00435249"/>
    <w:rsid w:val="00435C5B"/>
    <w:rsid w:val="004367A9"/>
    <w:rsid w:val="00436D4E"/>
    <w:rsid w:val="00437018"/>
    <w:rsid w:val="00437EE9"/>
    <w:rsid w:val="0044050A"/>
    <w:rsid w:val="004420A8"/>
    <w:rsid w:val="0044219B"/>
    <w:rsid w:val="00442D03"/>
    <w:rsid w:val="00443037"/>
    <w:rsid w:val="004437C7"/>
    <w:rsid w:val="004445D9"/>
    <w:rsid w:val="004452EA"/>
    <w:rsid w:val="00445DD8"/>
    <w:rsid w:val="00450168"/>
    <w:rsid w:val="00451057"/>
    <w:rsid w:val="00454406"/>
    <w:rsid w:val="00456B36"/>
    <w:rsid w:val="004605A0"/>
    <w:rsid w:val="00461511"/>
    <w:rsid w:val="00461BD1"/>
    <w:rsid w:val="00462764"/>
    <w:rsid w:val="00463F61"/>
    <w:rsid w:val="00465652"/>
    <w:rsid w:val="00465A88"/>
    <w:rsid w:val="0046616F"/>
    <w:rsid w:val="00470A4F"/>
    <w:rsid w:val="0047144D"/>
    <w:rsid w:val="004716B0"/>
    <w:rsid w:val="00472817"/>
    <w:rsid w:val="0047306F"/>
    <w:rsid w:val="00473A94"/>
    <w:rsid w:val="00473F72"/>
    <w:rsid w:val="00474980"/>
    <w:rsid w:val="00474CC3"/>
    <w:rsid w:val="00477C3F"/>
    <w:rsid w:val="00480059"/>
    <w:rsid w:val="00480EA6"/>
    <w:rsid w:val="0048443C"/>
    <w:rsid w:val="00485CDF"/>
    <w:rsid w:val="00486B8F"/>
    <w:rsid w:val="004872C5"/>
    <w:rsid w:val="00487B09"/>
    <w:rsid w:val="00487D5D"/>
    <w:rsid w:val="0049039B"/>
    <w:rsid w:val="004903C5"/>
    <w:rsid w:val="004904E2"/>
    <w:rsid w:val="00490ADB"/>
    <w:rsid w:val="00491C1B"/>
    <w:rsid w:val="00492044"/>
    <w:rsid w:val="00492E11"/>
    <w:rsid w:val="00492E5C"/>
    <w:rsid w:val="00493525"/>
    <w:rsid w:val="00495938"/>
    <w:rsid w:val="004974A6"/>
    <w:rsid w:val="004A0E4B"/>
    <w:rsid w:val="004A2780"/>
    <w:rsid w:val="004A3392"/>
    <w:rsid w:val="004A3D34"/>
    <w:rsid w:val="004A3E5E"/>
    <w:rsid w:val="004A48A4"/>
    <w:rsid w:val="004A4BA7"/>
    <w:rsid w:val="004A6902"/>
    <w:rsid w:val="004A7381"/>
    <w:rsid w:val="004B0A97"/>
    <w:rsid w:val="004B0B18"/>
    <w:rsid w:val="004B323E"/>
    <w:rsid w:val="004B3B75"/>
    <w:rsid w:val="004B4AB2"/>
    <w:rsid w:val="004B5F6E"/>
    <w:rsid w:val="004B690C"/>
    <w:rsid w:val="004B69A6"/>
    <w:rsid w:val="004B6DE9"/>
    <w:rsid w:val="004C3C92"/>
    <w:rsid w:val="004C485D"/>
    <w:rsid w:val="004C6F45"/>
    <w:rsid w:val="004D005A"/>
    <w:rsid w:val="004D1124"/>
    <w:rsid w:val="004D13CB"/>
    <w:rsid w:val="004D3A18"/>
    <w:rsid w:val="004D3DDF"/>
    <w:rsid w:val="004D74DD"/>
    <w:rsid w:val="004D796B"/>
    <w:rsid w:val="004E1A37"/>
    <w:rsid w:val="004E21B7"/>
    <w:rsid w:val="004E3D37"/>
    <w:rsid w:val="004E4DE0"/>
    <w:rsid w:val="004E5DDE"/>
    <w:rsid w:val="004E7AB8"/>
    <w:rsid w:val="004F0D4B"/>
    <w:rsid w:val="004F1EF7"/>
    <w:rsid w:val="004F232D"/>
    <w:rsid w:val="004F2FFE"/>
    <w:rsid w:val="004F541B"/>
    <w:rsid w:val="004F54C5"/>
    <w:rsid w:val="004F57E4"/>
    <w:rsid w:val="004F5AA2"/>
    <w:rsid w:val="004F63D9"/>
    <w:rsid w:val="004F6D62"/>
    <w:rsid w:val="004F7BC6"/>
    <w:rsid w:val="00501027"/>
    <w:rsid w:val="00501794"/>
    <w:rsid w:val="00502B8F"/>
    <w:rsid w:val="00502C81"/>
    <w:rsid w:val="005035F0"/>
    <w:rsid w:val="00504674"/>
    <w:rsid w:val="00504FDD"/>
    <w:rsid w:val="00506A53"/>
    <w:rsid w:val="00507394"/>
    <w:rsid w:val="00507A23"/>
    <w:rsid w:val="00510A60"/>
    <w:rsid w:val="00510ACA"/>
    <w:rsid w:val="005117EA"/>
    <w:rsid w:val="005121D0"/>
    <w:rsid w:val="005138DF"/>
    <w:rsid w:val="0051477B"/>
    <w:rsid w:val="005150E9"/>
    <w:rsid w:val="00515853"/>
    <w:rsid w:val="0051586A"/>
    <w:rsid w:val="00516BE6"/>
    <w:rsid w:val="00516ECE"/>
    <w:rsid w:val="00517210"/>
    <w:rsid w:val="005179BA"/>
    <w:rsid w:val="00517DCA"/>
    <w:rsid w:val="00520B75"/>
    <w:rsid w:val="00521C70"/>
    <w:rsid w:val="005224F8"/>
    <w:rsid w:val="00524C2C"/>
    <w:rsid w:val="00524D5D"/>
    <w:rsid w:val="005254D5"/>
    <w:rsid w:val="00525F48"/>
    <w:rsid w:val="00526D62"/>
    <w:rsid w:val="00530588"/>
    <w:rsid w:val="00531EAB"/>
    <w:rsid w:val="00534EA5"/>
    <w:rsid w:val="00536B80"/>
    <w:rsid w:val="0053745E"/>
    <w:rsid w:val="0053774D"/>
    <w:rsid w:val="00540FDE"/>
    <w:rsid w:val="00542BAB"/>
    <w:rsid w:val="00542D7B"/>
    <w:rsid w:val="005430E0"/>
    <w:rsid w:val="0054392B"/>
    <w:rsid w:val="00543FBE"/>
    <w:rsid w:val="00546107"/>
    <w:rsid w:val="00546974"/>
    <w:rsid w:val="00550190"/>
    <w:rsid w:val="005501F0"/>
    <w:rsid w:val="00550701"/>
    <w:rsid w:val="00550D8F"/>
    <w:rsid w:val="0055215E"/>
    <w:rsid w:val="00552CC7"/>
    <w:rsid w:val="005531F7"/>
    <w:rsid w:val="00555059"/>
    <w:rsid w:val="00555311"/>
    <w:rsid w:val="0055559F"/>
    <w:rsid w:val="00556365"/>
    <w:rsid w:val="005565DA"/>
    <w:rsid w:val="005579DD"/>
    <w:rsid w:val="005604FE"/>
    <w:rsid w:val="005607EC"/>
    <w:rsid w:val="00561358"/>
    <w:rsid w:val="005623F6"/>
    <w:rsid w:val="00562C10"/>
    <w:rsid w:val="0056414C"/>
    <w:rsid w:val="005658C5"/>
    <w:rsid w:val="00565C35"/>
    <w:rsid w:val="00566039"/>
    <w:rsid w:val="00566DE8"/>
    <w:rsid w:val="0057047C"/>
    <w:rsid w:val="005710D0"/>
    <w:rsid w:val="00571819"/>
    <w:rsid w:val="00571D0E"/>
    <w:rsid w:val="0057292C"/>
    <w:rsid w:val="00572F54"/>
    <w:rsid w:val="005738AE"/>
    <w:rsid w:val="00576989"/>
    <w:rsid w:val="00576A70"/>
    <w:rsid w:val="00576D3E"/>
    <w:rsid w:val="00577F84"/>
    <w:rsid w:val="00582CED"/>
    <w:rsid w:val="00583DE2"/>
    <w:rsid w:val="00584AE8"/>
    <w:rsid w:val="00590956"/>
    <w:rsid w:val="00591BF7"/>
    <w:rsid w:val="00592530"/>
    <w:rsid w:val="005927BA"/>
    <w:rsid w:val="00593706"/>
    <w:rsid w:val="00594754"/>
    <w:rsid w:val="00595871"/>
    <w:rsid w:val="00595FFB"/>
    <w:rsid w:val="00596419"/>
    <w:rsid w:val="00597645"/>
    <w:rsid w:val="0059786F"/>
    <w:rsid w:val="005A0189"/>
    <w:rsid w:val="005A0D3F"/>
    <w:rsid w:val="005A0EF1"/>
    <w:rsid w:val="005A1D22"/>
    <w:rsid w:val="005A49D2"/>
    <w:rsid w:val="005A5E5B"/>
    <w:rsid w:val="005A6E25"/>
    <w:rsid w:val="005A7005"/>
    <w:rsid w:val="005A760C"/>
    <w:rsid w:val="005B0456"/>
    <w:rsid w:val="005B0E32"/>
    <w:rsid w:val="005B20AF"/>
    <w:rsid w:val="005B33C5"/>
    <w:rsid w:val="005B3DE2"/>
    <w:rsid w:val="005B421F"/>
    <w:rsid w:val="005B603F"/>
    <w:rsid w:val="005C1501"/>
    <w:rsid w:val="005C2326"/>
    <w:rsid w:val="005C2D64"/>
    <w:rsid w:val="005C3571"/>
    <w:rsid w:val="005C3E93"/>
    <w:rsid w:val="005C41F1"/>
    <w:rsid w:val="005C601F"/>
    <w:rsid w:val="005C696F"/>
    <w:rsid w:val="005D214A"/>
    <w:rsid w:val="005D6759"/>
    <w:rsid w:val="005D7427"/>
    <w:rsid w:val="005D7D13"/>
    <w:rsid w:val="005E1F9C"/>
    <w:rsid w:val="005E30CE"/>
    <w:rsid w:val="005E32E1"/>
    <w:rsid w:val="005E43DA"/>
    <w:rsid w:val="005E4B24"/>
    <w:rsid w:val="005E4CBD"/>
    <w:rsid w:val="005E58DA"/>
    <w:rsid w:val="005E5CEC"/>
    <w:rsid w:val="005E62F8"/>
    <w:rsid w:val="005E63A8"/>
    <w:rsid w:val="005E6B2B"/>
    <w:rsid w:val="005E6F00"/>
    <w:rsid w:val="005E7782"/>
    <w:rsid w:val="005E7C3A"/>
    <w:rsid w:val="005F2EFD"/>
    <w:rsid w:val="005F5237"/>
    <w:rsid w:val="005F5989"/>
    <w:rsid w:val="005F6978"/>
    <w:rsid w:val="005F73B3"/>
    <w:rsid w:val="005F7EA2"/>
    <w:rsid w:val="006002DD"/>
    <w:rsid w:val="00601F1C"/>
    <w:rsid w:val="00602AC6"/>
    <w:rsid w:val="00603494"/>
    <w:rsid w:val="006068EE"/>
    <w:rsid w:val="00606CA7"/>
    <w:rsid w:val="00607FD3"/>
    <w:rsid w:val="00610611"/>
    <w:rsid w:val="00610715"/>
    <w:rsid w:val="00611BC1"/>
    <w:rsid w:val="00612981"/>
    <w:rsid w:val="00613277"/>
    <w:rsid w:val="00613E1F"/>
    <w:rsid w:val="006142F6"/>
    <w:rsid w:val="00614609"/>
    <w:rsid w:val="00621126"/>
    <w:rsid w:val="006213D6"/>
    <w:rsid w:val="00621484"/>
    <w:rsid w:val="00622122"/>
    <w:rsid w:val="006226CE"/>
    <w:rsid w:val="006246F0"/>
    <w:rsid w:val="006247D7"/>
    <w:rsid w:val="0062545A"/>
    <w:rsid w:val="006273D6"/>
    <w:rsid w:val="0063026F"/>
    <w:rsid w:val="0063088F"/>
    <w:rsid w:val="0063144F"/>
    <w:rsid w:val="00633672"/>
    <w:rsid w:val="0063436F"/>
    <w:rsid w:val="00635D1E"/>
    <w:rsid w:val="00637384"/>
    <w:rsid w:val="00640E2F"/>
    <w:rsid w:val="0064132A"/>
    <w:rsid w:val="0064191F"/>
    <w:rsid w:val="00642425"/>
    <w:rsid w:val="00642C6D"/>
    <w:rsid w:val="00642DE9"/>
    <w:rsid w:val="00643CDA"/>
    <w:rsid w:val="00643DD6"/>
    <w:rsid w:val="00645BCF"/>
    <w:rsid w:val="0064651B"/>
    <w:rsid w:val="00654CE3"/>
    <w:rsid w:val="006552F3"/>
    <w:rsid w:val="0065530A"/>
    <w:rsid w:val="0065563E"/>
    <w:rsid w:val="0065635C"/>
    <w:rsid w:val="00656903"/>
    <w:rsid w:val="00657716"/>
    <w:rsid w:val="0066017C"/>
    <w:rsid w:val="00660376"/>
    <w:rsid w:val="0066189E"/>
    <w:rsid w:val="006623D9"/>
    <w:rsid w:val="006645A3"/>
    <w:rsid w:val="00664EFB"/>
    <w:rsid w:val="006651A1"/>
    <w:rsid w:val="0066534A"/>
    <w:rsid w:val="0066585E"/>
    <w:rsid w:val="006720DD"/>
    <w:rsid w:val="00672DC8"/>
    <w:rsid w:val="00674326"/>
    <w:rsid w:val="00675E68"/>
    <w:rsid w:val="00677555"/>
    <w:rsid w:val="00681C47"/>
    <w:rsid w:val="0068236F"/>
    <w:rsid w:val="006827E4"/>
    <w:rsid w:val="00682982"/>
    <w:rsid w:val="00684549"/>
    <w:rsid w:val="006856DF"/>
    <w:rsid w:val="0068647C"/>
    <w:rsid w:val="00686EC8"/>
    <w:rsid w:val="00687EE9"/>
    <w:rsid w:val="0069012C"/>
    <w:rsid w:val="00690347"/>
    <w:rsid w:val="00690683"/>
    <w:rsid w:val="00691590"/>
    <w:rsid w:val="0069176D"/>
    <w:rsid w:val="00691CBC"/>
    <w:rsid w:val="00695734"/>
    <w:rsid w:val="00696819"/>
    <w:rsid w:val="006A008B"/>
    <w:rsid w:val="006A087C"/>
    <w:rsid w:val="006A130C"/>
    <w:rsid w:val="006A1963"/>
    <w:rsid w:val="006A1E00"/>
    <w:rsid w:val="006A21A1"/>
    <w:rsid w:val="006A2720"/>
    <w:rsid w:val="006A2FAD"/>
    <w:rsid w:val="006A6F4D"/>
    <w:rsid w:val="006A721D"/>
    <w:rsid w:val="006B1C70"/>
    <w:rsid w:val="006B3AFE"/>
    <w:rsid w:val="006B47E0"/>
    <w:rsid w:val="006B5355"/>
    <w:rsid w:val="006B556F"/>
    <w:rsid w:val="006C093D"/>
    <w:rsid w:val="006C1408"/>
    <w:rsid w:val="006C15A1"/>
    <w:rsid w:val="006C26E8"/>
    <w:rsid w:val="006C4B06"/>
    <w:rsid w:val="006D1043"/>
    <w:rsid w:val="006D1EE6"/>
    <w:rsid w:val="006D226F"/>
    <w:rsid w:val="006D27CB"/>
    <w:rsid w:val="006D4F0C"/>
    <w:rsid w:val="006D52A9"/>
    <w:rsid w:val="006D5A1A"/>
    <w:rsid w:val="006D6834"/>
    <w:rsid w:val="006D690F"/>
    <w:rsid w:val="006D6F2C"/>
    <w:rsid w:val="006E04D9"/>
    <w:rsid w:val="006E05B9"/>
    <w:rsid w:val="006E0666"/>
    <w:rsid w:val="006E0935"/>
    <w:rsid w:val="006E216F"/>
    <w:rsid w:val="006E3479"/>
    <w:rsid w:val="006E3872"/>
    <w:rsid w:val="006E44C4"/>
    <w:rsid w:val="006E53A1"/>
    <w:rsid w:val="006E6AE2"/>
    <w:rsid w:val="006E79F6"/>
    <w:rsid w:val="006E7FC8"/>
    <w:rsid w:val="006F1B51"/>
    <w:rsid w:val="006F1CA9"/>
    <w:rsid w:val="006F1DF0"/>
    <w:rsid w:val="006F213C"/>
    <w:rsid w:val="006F2360"/>
    <w:rsid w:val="006F30CE"/>
    <w:rsid w:val="006F4422"/>
    <w:rsid w:val="006F457F"/>
    <w:rsid w:val="006F6424"/>
    <w:rsid w:val="006F64D7"/>
    <w:rsid w:val="006F6DF4"/>
    <w:rsid w:val="006F6F9F"/>
    <w:rsid w:val="006F707F"/>
    <w:rsid w:val="006F71FD"/>
    <w:rsid w:val="006F7405"/>
    <w:rsid w:val="006F74D3"/>
    <w:rsid w:val="00701438"/>
    <w:rsid w:val="00701671"/>
    <w:rsid w:val="00702680"/>
    <w:rsid w:val="00703846"/>
    <w:rsid w:val="00704680"/>
    <w:rsid w:val="00704D5E"/>
    <w:rsid w:val="007056C8"/>
    <w:rsid w:val="0070605D"/>
    <w:rsid w:val="0070627E"/>
    <w:rsid w:val="00706AD0"/>
    <w:rsid w:val="00706AF9"/>
    <w:rsid w:val="0070743B"/>
    <w:rsid w:val="00707759"/>
    <w:rsid w:val="00707F63"/>
    <w:rsid w:val="00710FBB"/>
    <w:rsid w:val="00711B2E"/>
    <w:rsid w:val="007127F7"/>
    <w:rsid w:val="00712881"/>
    <w:rsid w:val="00712A96"/>
    <w:rsid w:val="00712DEE"/>
    <w:rsid w:val="00714452"/>
    <w:rsid w:val="00714982"/>
    <w:rsid w:val="00716568"/>
    <w:rsid w:val="007206C0"/>
    <w:rsid w:val="00721524"/>
    <w:rsid w:val="0072174F"/>
    <w:rsid w:val="00722AA6"/>
    <w:rsid w:val="00727CB5"/>
    <w:rsid w:val="00730057"/>
    <w:rsid w:val="007318AF"/>
    <w:rsid w:val="00732637"/>
    <w:rsid w:val="00734109"/>
    <w:rsid w:val="00734145"/>
    <w:rsid w:val="0073426D"/>
    <w:rsid w:val="00736974"/>
    <w:rsid w:val="00736FBD"/>
    <w:rsid w:val="00740822"/>
    <w:rsid w:val="00742AEC"/>
    <w:rsid w:val="00745209"/>
    <w:rsid w:val="007455EC"/>
    <w:rsid w:val="00746D98"/>
    <w:rsid w:val="007507B0"/>
    <w:rsid w:val="00751364"/>
    <w:rsid w:val="00751E39"/>
    <w:rsid w:val="007520B4"/>
    <w:rsid w:val="00752E61"/>
    <w:rsid w:val="007533C0"/>
    <w:rsid w:val="00753506"/>
    <w:rsid w:val="0075488E"/>
    <w:rsid w:val="00754B8C"/>
    <w:rsid w:val="00754C55"/>
    <w:rsid w:val="00755181"/>
    <w:rsid w:val="0075623C"/>
    <w:rsid w:val="00757593"/>
    <w:rsid w:val="00760DF8"/>
    <w:rsid w:val="00761FF2"/>
    <w:rsid w:val="007622E8"/>
    <w:rsid w:val="00764B86"/>
    <w:rsid w:val="00765287"/>
    <w:rsid w:val="0076544C"/>
    <w:rsid w:val="007667BA"/>
    <w:rsid w:val="007719A9"/>
    <w:rsid w:val="00771B11"/>
    <w:rsid w:val="0077293F"/>
    <w:rsid w:val="007731FF"/>
    <w:rsid w:val="00773327"/>
    <w:rsid w:val="0077360F"/>
    <w:rsid w:val="007748B1"/>
    <w:rsid w:val="00774B24"/>
    <w:rsid w:val="0077522E"/>
    <w:rsid w:val="007762AC"/>
    <w:rsid w:val="00776951"/>
    <w:rsid w:val="00777EA9"/>
    <w:rsid w:val="007810DD"/>
    <w:rsid w:val="007812F5"/>
    <w:rsid w:val="0078142E"/>
    <w:rsid w:val="00782002"/>
    <w:rsid w:val="007867A7"/>
    <w:rsid w:val="00787CC7"/>
    <w:rsid w:val="00791FBC"/>
    <w:rsid w:val="0079393F"/>
    <w:rsid w:val="00794F8F"/>
    <w:rsid w:val="0079585E"/>
    <w:rsid w:val="007968D2"/>
    <w:rsid w:val="0079757F"/>
    <w:rsid w:val="007978E5"/>
    <w:rsid w:val="0079798A"/>
    <w:rsid w:val="00797EFE"/>
    <w:rsid w:val="007A14F0"/>
    <w:rsid w:val="007A1EE9"/>
    <w:rsid w:val="007A2902"/>
    <w:rsid w:val="007A433C"/>
    <w:rsid w:val="007A4B0F"/>
    <w:rsid w:val="007A51A4"/>
    <w:rsid w:val="007A5249"/>
    <w:rsid w:val="007A579A"/>
    <w:rsid w:val="007A6404"/>
    <w:rsid w:val="007A69A9"/>
    <w:rsid w:val="007A7FF4"/>
    <w:rsid w:val="007B0C02"/>
    <w:rsid w:val="007B0C6D"/>
    <w:rsid w:val="007B0DC5"/>
    <w:rsid w:val="007B22FA"/>
    <w:rsid w:val="007B2CD3"/>
    <w:rsid w:val="007B427D"/>
    <w:rsid w:val="007B435B"/>
    <w:rsid w:val="007B4FB0"/>
    <w:rsid w:val="007B5FCD"/>
    <w:rsid w:val="007B6D87"/>
    <w:rsid w:val="007C19DC"/>
    <w:rsid w:val="007C2878"/>
    <w:rsid w:val="007C42A4"/>
    <w:rsid w:val="007C44F2"/>
    <w:rsid w:val="007C5C91"/>
    <w:rsid w:val="007C7014"/>
    <w:rsid w:val="007C71D2"/>
    <w:rsid w:val="007D1C75"/>
    <w:rsid w:val="007D345A"/>
    <w:rsid w:val="007D34C2"/>
    <w:rsid w:val="007D37E3"/>
    <w:rsid w:val="007D48EA"/>
    <w:rsid w:val="007D57A6"/>
    <w:rsid w:val="007E0735"/>
    <w:rsid w:val="007E0E89"/>
    <w:rsid w:val="007E1E0C"/>
    <w:rsid w:val="007E202C"/>
    <w:rsid w:val="007E2C8C"/>
    <w:rsid w:val="007E3392"/>
    <w:rsid w:val="007E4A5F"/>
    <w:rsid w:val="007E4A90"/>
    <w:rsid w:val="007E561D"/>
    <w:rsid w:val="007E6439"/>
    <w:rsid w:val="007E69DA"/>
    <w:rsid w:val="007E6E6A"/>
    <w:rsid w:val="007E7E95"/>
    <w:rsid w:val="007F0053"/>
    <w:rsid w:val="007F19D3"/>
    <w:rsid w:val="007F2769"/>
    <w:rsid w:val="007F3DC6"/>
    <w:rsid w:val="007F508A"/>
    <w:rsid w:val="007F5445"/>
    <w:rsid w:val="007F5BD2"/>
    <w:rsid w:val="007F5EB6"/>
    <w:rsid w:val="007F6B8D"/>
    <w:rsid w:val="008006E9"/>
    <w:rsid w:val="008012D7"/>
    <w:rsid w:val="00801F92"/>
    <w:rsid w:val="00803261"/>
    <w:rsid w:val="00803E45"/>
    <w:rsid w:val="00806941"/>
    <w:rsid w:val="00807FA5"/>
    <w:rsid w:val="0081037E"/>
    <w:rsid w:val="008136CC"/>
    <w:rsid w:val="008137BC"/>
    <w:rsid w:val="00814531"/>
    <w:rsid w:val="00817755"/>
    <w:rsid w:val="0082118F"/>
    <w:rsid w:val="00823153"/>
    <w:rsid w:val="00823A7B"/>
    <w:rsid w:val="00823B80"/>
    <w:rsid w:val="00824AC6"/>
    <w:rsid w:val="008256C6"/>
    <w:rsid w:val="00825A74"/>
    <w:rsid w:val="008261FC"/>
    <w:rsid w:val="00826264"/>
    <w:rsid w:val="00826599"/>
    <w:rsid w:val="00826DE8"/>
    <w:rsid w:val="0082784E"/>
    <w:rsid w:val="00830BA3"/>
    <w:rsid w:val="0083121B"/>
    <w:rsid w:val="00831F31"/>
    <w:rsid w:val="0083359B"/>
    <w:rsid w:val="0083445A"/>
    <w:rsid w:val="0083568F"/>
    <w:rsid w:val="008357E1"/>
    <w:rsid w:val="00836A77"/>
    <w:rsid w:val="00837DF1"/>
    <w:rsid w:val="00845A58"/>
    <w:rsid w:val="00846130"/>
    <w:rsid w:val="008468B3"/>
    <w:rsid w:val="00847663"/>
    <w:rsid w:val="00852084"/>
    <w:rsid w:val="00852258"/>
    <w:rsid w:val="0085297C"/>
    <w:rsid w:val="00853140"/>
    <w:rsid w:val="008547AE"/>
    <w:rsid w:val="008559FF"/>
    <w:rsid w:val="00855C8D"/>
    <w:rsid w:val="00855D2B"/>
    <w:rsid w:val="00856228"/>
    <w:rsid w:val="0085635D"/>
    <w:rsid w:val="008568BB"/>
    <w:rsid w:val="00856A83"/>
    <w:rsid w:val="00856CBF"/>
    <w:rsid w:val="00856CEE"/>
    <w:rsid w:val="00857ACC"/>
    <w:rsid w:val="00860F96"/>
    <w:rsid w:val="00861D51"/>
    <w:rsid w:val="00862044"/>
    <w:rsid w:val="008636E0"/>
    <w:rsid w:val="00864135"/>
    <w:rsid w:val="00864166"/>
    <w:rsid w:val="00866905"/>
    <w:rsid w:val="00866B57"/>
    <w:rsid w:val="00867002"/>
    <w:rsid w:val="008704FF"/>
    <w:rsid w:val="008712C8"/>
    <w:rsid w:val="008723F2"/>
    <w:rsid w:val="00872877"/>
    <w:rsid w:val="00872C5D"/>
    <w:rsid w:val="00874D7C"/>
    <w:rsid w:val="008759A1"/>
    <w:rsid w:val="00875C74"/>
    <w:rsid w:val="00876754"/>
    <w:rsid w:val="00880657"/>
    <w:rsid w:val="00881DA2"/>
    <w:rsid w:val="00882012"/>
    <w:rsid w:val="00883549"/>
    <w:rsid w:val="00883FD7"/>
    <w:rsid w:val="0088435C"/>
    <w:rsid w:val="0088476C"/>
    <w:rsid w:val="00885C50"/>
    <w:rsid w:val="008869F7"/>
    <w:rsid w:val="008877F9"/>
    <w:rsid w:val="00891BB1"/>
    <w:rsid w:val="00891DB2"/>
    <w:rsid w:val="00892FA9"/>
    <w:rsid w:val="00893306"/>
    <w:rsid w:val="00893ECD"/>
    <w:rsid w:val="00893FF5"/>
    <w:rsid w:val="00894EFD"/>
    <w:rsid w:val="00896C3E"/>
    <w:rsid w:val="00896FC4"/>
    <w:rsid w:val="00897C87"/>
    <w:rsid w:val="00897CDD"/>
    <w:rsid w:val="008A063F"/>
    <w:rsid w:val="008A3437"/>
    <w:rsid w:val="008A3A32"/>
    <w:rsid w:val="008A6132"/>
    <w:rsid w:val="008A7BEC"/>
    <w:rsid w:val="008B0511"/>
    <w:rsid w:val="008B111D"/>
    <w:rsid w:val="008B1A3A"/>
    <w:rsid w:val="008B2541"/>
    <w:rsid w:val="008B2C9F"/>
    <w:rsid w:val="008B2F14"/>
    <w:rsid w:val="008B3824"/>
    <w:rsid w:val="008B7BD0"/>
    <w:rsid w:val="008C0885"/>
    <w:rsid w:val="008C28C6"/>
    <w:rsid w:val="008C4CFF"/>
    <w:rsid w:val="008C534B"/>
    <w:rsid w:val="008C5E1E"/>
    <w:rsid w:val="008C6152"/>
    <w:rsid w:val="008C71FA"/>
    <w:rsid w:val="008D17BC"/>
    <w:rsid w:val="008D1935"/>
    <w:rsid w:val="008D292C"/>
    <w:rsid w:val="008D35DE"/>
    <w:rsid w:val="008D504F"/>
    <w:rsid w:val="008D557A"/>
    <w:rsid w:val="008D5949"/>
    <w:rsid w:val="008D629C"/>
    <w:rsid w:val="008D75D1"/>
    <w:rsid w:val="008E0735"/>
    <w:rsid w:val="008E1F5D"/>
    <w:rsid w:val="008E1F89"/>
    <w:rsid w:val="008E2BAE"/>
    <w:rsid w:val="008E2BF3"/>
    <w:rsid w:val="008E43DE"/>
    <w:rsid w:val="008E59AA"/>
    <w:rsid w:val="008E5EB7"/>
    <w:rsid w:val="008E61D9"/>
    <w:rsid w:val="008E6BB9"/>
    <w:rsid w:val="008E7188"/>
    <w:rsid w:val="008E76DF"/>
    <w:rsid w:val="008F1624"/>
    <w:rsid w:val="008F1927"/>
    <w:rsid w:val="008F2108"/>
    <w:rsid w:val="008F3136"/>
    <w:rsid w:val="008F39E4"/>
    <w:rsid w:val="008F3F07"/>
    <w:rsid w:val="008F4105"/>
    <w:rsid w:val="008F4CDB"/>
    <w:rsid w:val="008F5312"/>
    <w:rsid w:val="008F6F93"/>
    <w:rsid w:val="0090095C"/>
    <w:rsid w:val="00901225"/>
    <w:rsid w:val="00901C4F"/>
    <w:rsid w:val="009023EC"/>
    <w:rsid w:val="00902852"/>
    <w:rsid w:val="00903412"/>
    <w:rsid w:val="009037DA"/>
    <w:rsid w:val="00903D08"/>
    <w:rsid w:val="0090593A"/>
    <w:rsid w:val="00905A17"/>
    <w:rsid w:val="00905A82"/>
    <w:rsid w:val="0090660A"/>
    <w:rsid w:val="00906AAC"/>
    <w:rsid w:val="00907CDE"/>
    <w:rsid w:val="00910241"/>
    <w:rsid w:val="009108E0"/>
    <w:rsid w:val="009109B4"/>
    <w:rsid w:val="00910C86"/>
    <w:rsid w:val="00911963"/>
    <w:rsid w:val="00913BA3"/>
    <w:rsid w:val="00915FA7"/>
    <w:rsid w:val="00915FFD"/>
    <w:rsid w:val="00916110"/>
    <w:rsid w:val="00916F9A"/>
    <w:rsid w:val="00917A53"/>
    <w:rsid w:val="00922B8C"/>
    <w:rsid w:val="00922ED8"/>
    <w:rsid w:val="00924DC3"/>
    <w:rsid w:val="00924F7F"/>
    <w:rsid w:val="00925A9E"/>
    <w:rsid w:val="00927F50"/>
    <w:rsid w:val="0093261A"/>
    <w:rsid w:val="00933EDF"/>
    <w:rsid w:val="00934769"/>
    <w:rsid w:val="00935676"/>
    <w:rsid w:val="00936AF6"/>
    <w:rsid w:val="00942142"/>
    <w:rsid w:val="0094217C"/>
    <w:rsid w:val="009421E9"/>
    <w:rsid w:val="00943409"/>
    <w:rsid w:val="00943EBE"/>
    <w:rsid w:val="00944187"/>
    <w:rsid w:val="00944E62"/>
    <w:rsid w:val="00947A8D"/>
    <w:rsid w:val="00947C84"/>
    <w:rsid w:val="0095036F"/>
    <w:rsid w:val="00950FB8"/>
    <w:rsid w:val="009514F7"/>
    <w:rsid w:val="009515E3"/>
    <w:rsid w:val="00952FD1"/>
    <w:rsid w:val="00953523"/>
    <w:rsid w:val="009537DE"/>
    <w:rsid w:val="00954E7D"/>
    <w:rsid w:val="00954FE5"/>
    <w:rsid w:val="009550CC"/>
    <w:rsid w:val="00955121"/>
    <w:rsid w:val="00955617"/>
    <w:rsid w:val="00957970"/>
    <w:rsid w:val="00960121"/>
    <w:rsid w:val="009607D7"/>
    <w:rsid w:val="00960AD1"/>
    <w:rsid w:val="00962611"/>
    <w:rsid w:val="009632D3"/>
    <w:rsid w:val="0096399C"/>
    <w:rsid w:val="009645E4"/>
    <w:rsid w:val="00965E5D"/>
    <w:rsid w:val="0097099B"/>
    <w:rsid w:val="00971499"/>
    <w:rsid w:val="00972215"/>
    <w:rsid w:val="0097293D"/>
    <w:rsid w:val="00973080"/>
    <w:rsid w:val="00973538"/>
    <w:rsid w:val="00974769"/>
    <w:rsid w:val="0097518B"/>
    <w:rsid w:val="0097561D"/>
    <w:rsid w:val="0097694C"/>
    <w:rsid w:val="00976E33"/>
    <w:rsid w:val="00977362"/>
    <w:rsid w:val="00977991"/>
    <w:rsid w:val="009779DE"/>
    <w:rsid w:val="00981A36"/>
    <w:rsid w:val="0098375B"/>
    <w:rsid w:val="00983E80"/>
    <w:rsid w:val="00984D16"/>
    <w:rsid w:val="00985E87"/>
    <w:rsid w:val="0099008F"/>
    <w:rsid w:val="00991077"/>
    <w:rsid w:val="00991CE7"/>
    <w:rsid w:val="00992186"/>
    <w:rsid w:val="00995CDF"/>
    <w:rsid w:val="00996C40"/>
    <w:rsid w:val="00996FAA"/>
    <w:rsid w:val="00997C34"/>
    <w:rsid w:val="009A146B"/>
    <w:rsid w:val="009A3447"/>
    <w:rsid w:val="009A3911"/>
    <w:rsid w:val="009A5107"/>
    <w:rsid w:val="009A5B74"/>
    <w:rsid w:val="009A5DD0"/>
    <w:rsid w:val="009A616C"/>
    <w:rsid w:val="009A67D6"/>
    <w:rsid w:val="009A7781"/>
    <w:rsid w:val="009A7BAC"/>
    <w:rsid w:val="009B17FD"/>
    <w:rsid w:val="009B1D01"/>
    <w:rsid w:val="009B3D6B"/>
    <w:rsid w:val="009B5568"/>
    <w:rsid w:val="009B66A3"/>
    <w:rsid w:val="009B732F"/>
    <w:rsid w:val="009B75A1"/>
    <w:rsid w:val="009C11A5"/>
    <w:rsid w:val="009C1279"/>
    <w:rsid w:val="009C256C"/>
    <w:rsid w:val="009C2D2E"/>
    <w:rsid w:val="009C3C1A"/>
    <w:rsid w:val="009C67CD"/>
    <w:rsid w:val="009C76BF"/>
    <w:rsid w:val="009D080A"/>
    <w:rsid w:val="009D3188"/>
    <w:rsid w:val="009D3C61"/>
    <w:rsid w:val="009D4D15"/>
    <w:rsid w:val="009D5491"/>
    <w:rsid w:val="009D71E4"/>
    <w:rsid w:val="009D7BE9"/>
    <w:rsid w:val="009E03E2"/>
    <w:rsid w:val="009E0AF1"/>
    <w:rsid w:val="009E1709"/>
    <w:rsid w:val="009E359D"/>
    <w:rsid w:val="009E5CB9"/>
    <w:rsid w:val="009F276E"/>
    <w:rsid w:val="009F3D27"/>
    <w:rsid w:val="009F41E8"/>
    <w:rsid w:val="009F4A57"/>
    <w:rsid w:val="009F4BBA"/>
    <w:rsid w:val="009F5D0B"/>
    <w:rsid w:val="009F68AF"/>
    <w:rsid w:val="009F7213"/>
    <w:rsid w:val="00A00294"/>
    <w:rsid w:val="00A053E1"/>
    <w:rsid w:val="00A062C3"/>
    <w:rsid w:val="00A06B67"/>
    <w:rsid w:val="00A07454"/>
    <w:rsid w:val="00A07F2A"/>
    <w:rsid w:val="00A10777"/>
    <w:rsid w:val="00A10E17"/>
    <w:rsid w:val="00A10EEA"/>
    <w:rsid w:val="00A13A19"/>
    <w:rsid w:val="00A16438"/>
    <w:rsid w:val="00A16D83"/>
    <w:rsid w:val="00A17A7E"/>
    <w:rsid w:val="00A17B8E"/>
    <w:rsid w:val="00A17E3A"/>
    <w:rsid w:val="00A213E7"/>
    <w:rsid w:val="00A222DB"/>
    <w:rsid w:val="00A237A9"/>
    <w:rsid w:val="00A2490D"/>
    <w:rsid w:val="00A249E8"/>
    <w:rsid w:val="00A25622"/>
    <w:rsid w:val="00A26651"/>
    <w:rsid w:val="00A26D7A"/>
    <w:rsid w:val="00A27079"/>
    <w:rsid w:val="00A300FE"/>
    <w:rsid w:val="00A3049E"/>
    <w:rsid w:val="00A319DC"/>
    <w:rsid w:val="00A31E2C"/>
    <w:rsid w:val="00A3407A"/>
    <w:rsid w:val="00A34B7F"/>
    <w:rsid w:val="00A37A79"/>
    <w:rsid w:val="00A40468"/>
    <w:rsid w:val="00A40C65"/>
    <w:rsid w:val="00A41077"/>
    <w:rsid w:val="00A4117F"/>
    <w:rsid w:val="00A43E93"/>
    <w:rsid w:val="00A43FBC"/>
    <w:rsid w:val="00A44727"/>
    <w:rsid w:val="00A44A45"/>
    <w:rsid w:val="00A44CE9"/>
    <w:rsid w:val="00A4675E"/>
    <w:rsid w:val="00A475D3"/>
    <w:rsid w:val="00A478C4"/>
    <w:rsid w:val="00A54051"/>
    <w:rsid w:val="00A543A6"/>
    <w:rsid w:val="00A54686"/>
    <w:rsid w:val="00A611B0"/>
    <w:rsid w:val="00A62013"/>
    <w:rsid w:val="00A62B15"/>
    <w:rsid w:val="00A62BC5"/>
    <w:rsid w:val="00A637C5"/>
    <w:rsid w:val="00A63FD8"/>
    <w:rsid w:val="00A6409B"/>
    <w:rsid w:val="00A641FE"/>
    <w:rsid w:val="00A652E8"/>
    <w:rsid w:val="00A65D6D"/>
    <w:rsid w:val="00A66380"/>
    <w:rsid w:val="00A7089F"/>
    <w:rsid w:val="00A71574"/>
    <w:rsid w:val="00A71F4B"/>
    <w:rsid w:val="00A7257C"/>
    <w:rsid w:val="00A72594"/>
    <w:rsid w:val="00A73B60"/>
    <w:rsid w:val="00A74881"/>
    <w:rsid w:val="00A76B7A"/>
    <w:rsid w:val="00A771FD"/>
    <w:rsid w:val="00A7795A"/>
    <w:rsid w:val="00A803C8"/>
    <w:rsid w:val="00A812E0"/>
    <w:rsid w:val="00A82218"/>
    <w:rsid w:val="00A82FB8"/>
    <w:rsid w:val="00A83982"/>
    <w:rsid w:val="00A83AB8"/>
    <w:rsid w:val="00A8482F"/>
    <w:rsid w:val="00A85914"/>
    <w:rsid w:val="00A860C7"/>
    <w:rsid w:val="00A861C5"/>
    <w:rsid w:val="00A86A24"/>
    <w:rsid w:val="00A903BD"/>
    <w:rsid w:val="00A91EFC"/>
    <w:rsid w:val="00A92C8C"/>
    <w:rsid w:val="00A92E0C"/>
    <w:rsid w:val="00A96FE2"/>
    <w:rsid w:val="00AA026F"/>
    <w:rsid w:val="00AA0DB1"/>
    <w:rsid w:val="00AA2280"/>
    <w:rsid w:val="00AA25F0"/>
    <w:rsid w:val="00AA2E96"/>
    <w:rsid w:val="00AA32DB"/>
    <w:rsid w:val="00AA4081"/>
    <w:rsid w:val="00AA4230"/>
    <w:rsid w:val="00AA5404"/>
    <w:rsid w:val="00AA7165"/>
    <w:rsid w:val="00AA787A"/>
    <w:rsid w:val="00AA7DA1"/>
    <w:rsid w:val="00AB0E63"/>
    <w:rsid w:val="00AB0F4A"/>
    <w:rsid w:val="00AB1370"/>
    <w:rsid w:val="00AB1986"/>
    <w:rsid w:val="00AB1C9A"/>
    <w:rsid w:val="00AB4B04"/>
    <w:rsid w:val="00AB4BB0"/>
    <w:rsid w:val="00AB6C8C"/>
    <w:rsid w:val="00AB7342"/>
    <w:rsid w:val="00AB76E6"/>
    <w:rsid w:val="00AB7CDA"/>
    <w:rsid w:val="00AC2273"/>
    <w:rsid w:val="00AC2629"/>
    <w:rsid w:val="00AC45CF"/>
    <w:rsid w:val="00AC53CA"/>
    <w:rsid w:val="00AC741D"/>
    <w:rsid w:val="00AC78D7"/>
    <w:rsid w:val="00AC7DCC"/>
    <w:rsid w:val="00AD0410"/>
    <w:rsid w:val="00AD0DB7"/>
    <w:rsid w:val="00AD1CDC"/>
    <w:rsid w:val="00AD4675"/>
    <w:rsid w:val="00AD5163"/>
    <w:rsid w:val="00AD5885"/>
    <w:rsid w:val="00AD62B9"/>
    <w:rsid w:val="00AD6E51"/>
    <w:rsid w:val="00AD7976"/>
    <w:rsid w:val="00AD7ED1"/>
    <w:rsid w:val="00AE04C6"/>
    <w:rsid w:val="00AE0924"/>
    <w:rsid w:val="00AE0E12"/>
    <w:rsid w:val="00AE145F"/>
    <w:rsid w:val="00AE27E9"/>
    <w:rsid w:val="00AE30B0"/>
    <w:rsid w:val="00AE47A1"/>
    <w:rsid w:val="00AE5C3C"/>
    <w:rsid w:val="00AE6182"/>
    <w:rsid w:val="00AE74DE"/>
    <w:rsid w:val="00AF0966"/>
    <w:rsid w:val="00AF1B58"/>
    <w:rsid w:val="00AF2904"/>
    <w:rsid w:val="00AF2DA1"/>
    <w:rsid w:val="00AF317B"/>
    <w:rsid w:val="00AF3D29"/>
    <w:rsid w:val="00AF3E8C"/>
    <w:rsid w:val="00AF3F05"/>
    <w:rsid w:val="00AF46ED"/>
    <w:rsid w:val="00AF57F8"/>
    <w:rsid w:val="00AF6FDA"/>
    <w:rsid w:val="00AF73F2"/>
    <w:rsid w:val="00B00E8C"/>
    <w:rsid w:val="00B015D3"/>
    <w:rsid w:val="00B02F80"/>
    <w:rsid w:val="00B03A9B"/>
    <w:rsid w:val="00B0402E"/>
    <w:rsid w:val="00B0414C"/>
    <w:rsid w:val="00B04230"/>
    <w:rsid w:val="00B04657"/>
    <w:rsid w:val="00B046EA"/>
    <w:rsid w:val="00B06AD2"/>
    <w:rsid w:val="00B06C48"/>
    <w:rsid w:val="00B1094B"/>
    <w:rsid w:val="00B10AF1"/>
    <w:rsid w:val="00B1368E"/>
    <w:rsid w:val="00B13AAF"/>
    <w:rsid w:val="00B14298"/>
    <w:rsid w:val="00B14796"/>
    <w:rsid w:val="00B14CAB"/>
    <w:rsid w:val="00B1614D"/>
    <w:rsid w:val="00B168B8"/>
    <w:rsid w:val="00B16B25"/>
    <w:rsid w:val="00B20E2C"/>
    <w:rsid w:val="00B22826"/>
    <w:rsid w:val="00B25000"/>
    <w:rsid w:val="00B259DA"/>
    <w:rsid w:val="00B26BD3"/>
    <w:rsid w:val="00B26E3F"/>
    <w:rsid w:val="00B2742F"/>
    <w:rsid w:val="00B3016F"/>
    <w:rsid w:val="00B303A0"/>
    <w:rsid w:val="00B3261D"/>
    <w:rsid w:val="00B32A1C"/>
    <w:rsid w:val="00B34576"/>
    <w:rsid w:val="00B34CCD"/>
    <w:rsid w:val="00B34E7B"/>
    <w:rsid w:val="00B36EA6"/>
    <w:rsid w:val="00B37253"/>
    <w:rsid w:val="00B376BA"/>
    <w:rsid w:val="00B40636"/>
    <w:rsid w:val="00B41BBF"/>
    <w:rsid w:val="00B4216B"/>
    <w:rsid w:val="00B426B1"/>
    <w:rsid w:val="00B4317A"/>
    <w:rsid w:val="00B47C40"/>
    <w:rsid w:val="00B47E4D"/>
    <w:rsid w:val="00B50BCB"/>
    <w:rsid w:val="00B50C60"/>
    <w:rsid w:val="00B51BA0"/>
    <w:rsid w:val="00B51C7B"/>
    <w:rsid w:val="00B52375"/>
    <w:rsid w:val="00B53C28"/>
    <w:rsid w:val="00B54873"/>
    <w:rsid w:val="00B54FC5"/>
    <w:rsid w:val="00B55130"/>
    <w:rsid w:val="00B561C0"/>
    <w:rsid w:val="00B5692E"/>
    <w:rsid w:val="00B569EF"/>
    <w:rsid w:val="00B576EF"/>
    <w:rsid w:val="00B577DD"/>
    <w:rsid w:val="00B61DA4"/>
    <w:rsid w:val="00B622A6"/>
    <w:rsid w:val="00B628E7"/>
    <w:rsid w:val="00B63FCB"/>
    <w:rsid w:val="00B648DE"/>
    <w:rsid w:val="00B66A6E"/>
    <w:rsid w:val="00B6734A"/>
    <w:rsid w:val="00B72244"/>
    <w:rsid w:val="00B7340E"/>
    <w:rsid w:val="00B73A0E"/>
    <w:rsid w:val="00B73E73"/>
    <w:rsid w:val="00B7448D"/>
    <w:rsid w:val="00B74758"/>
    <w:rsid w:val="00B7495A"/>
    <w:rsid w:val="00B74D2C"/>
    <w:rsid w:val="00B75194"/>
    <w:rsid w:val="00B762D1"/>
    <w:rsid w:val="00B762E4"/>
    <w:rsid w:val="00B80F41"/>
    <w:rsid w:val="00B823F9"/>
    <w:rsid w:val="00B831CE"/>
    <w:rsid w:val="00B833C3"/>
    <w:rsid w:val="00B843F1"/>
    <w:rsid w:val="00B84F0E"/>
    <w:rsid w:val="00B94860"/>
    <w:rsid w:val="00B94B37"/>
    <w:rsid w:val="00B94F29"/>
    <w:rsid w:val="00B95548"/>
    <w:rsid w:val="00B967A4"/>
    <w:rsid w:val="00B96883"/>
    <w:rsid w:val="00B96C98"/>
    <w:rsid w:val="00B9799D"/>
    <w:rsid w:val="00BA10D1"/>
    <w:rsid w:val="00BA1612"/>
    <w:rsid w:val="00BA396D"/>
    <w:rsid w:val="00BA437C"/>
    <w:rsid w:val="00BA5030"/>
    <w:rsid w:val="00BA5491"/>
    <w:rsid w:val="00BB0329"/>
    <w:rsid w:val="00BB12E3"/>
    <w:rsid w:val="00BB27C3"/>
    <w:rsid w:val="00BB2B28"/>
    <w:rsid w:val="00BB3D03"/>
    <w:rsid w:val="00BB3D0B"/>
    <w:rsid w:val="00BB3F7D"/>
    <w:rsid w:val="00BB72B2"/>
    <w:rsid w:val="00BB7550"/>
    <w:rsid w:val="00BB7854"/>
    <w:rsid w:val="00BC056D"/>
    <w:rsid w:val="00BC0AF3"/>
    <w:rsid w:val="00BC14F7"/>
    <w:rsid w:val="00BC232F"/>
    <w:rsid w:val="00BC37E6"/>
    <w:rsid w:val="00BC3980"/>
    <w:rsid w:val="00BC3C45"/>
    <w:rsid w:val="00BC540F"/>
    <w:rsid w:val="00BC7D5E"/>
    <w:rsid w:val="00BD007D"/>
    <w:rsid w:val="00BD193B"/>
    <w:rsid w:val="00BD2C9F"/>
    <w:rsid w:val="00BD5A44"/>
    <w:rsid w:val="00BD5DCC"/>
    <w:rsid w:val="00BE0D58"/>
    <w:rsid w:val="00BE228A"/>
    <w:rsid w:val="00BE2765"/>
    <w:rsid w:val="00BE3789"/>
    <w:rsid w:val="00BE4AD6"/>
    <w:rsid w:val="00BE60FE"/>
    <w:rsid w:val="00BE6BC5"/>
    <w:rsid w:val="00BE7410"/>
    <w:rsid w:val="00BE7811"/>
    <w:rsid w:val="00BF16C6"/>
    <w:rsid w:val="00BF3B45"/>
    <w:rsid w:val="00BF4EB4"/>
    <w:rsid w:val="00BF5F49"/>
    <w:rsid w:val="00BF634A"/>
    <w:rsid w:val="00BF67F2"/>
    <w:rsid w:val="00BF734E"/>
    <w:rsid w:val="00C00A40"/>
    <w:rsid w:val="00C01386"/>
    <w:rsid w:val="00C01BB4"/>
    <w:rsid w:val="00C01EEB"/>
    <w:rsid w:val="00C0301A"/>
    <w:rsid w:val="00C03999"/>
    <w:rsid w:val="00C061D1"/>
    <w:rsid w:val="00C06A3E"/>
    <w:rsid w:val="00C071BA"/>
    <w:rsid w:val="00C10812"/>
    <w:rsid w:val="00C10927"/>
    <w:rsid w:val="00C111BB"/>
    <w:rsid w:val="00C11C4F"/>
    <w:rsid w:val="00C11CFF"/>
    <w:rsid w:val="00C12891"/>
    <w:rsid w:val="00C133E9"/>
    <w:rsid w:val="00C13A0B"/>
    <w:rsid w:val="00C17D88"/>
    <w:rsid w:val="00C17FCF"/>
    <w:rsid w:val="00C21C59"/>
    <w:rsid w:val="00C22233"/>
    <w:rsid w:val="00C223DB"/>
    <w:rsid w:val="00C22AEF"/>
    <w:rsid w:val="00C22DB5"/>
    <w:rsid w:val="00C2349D"/>
    <w:rsid w:val="00C26305"/>
    <w:rsid w:val="00C278DF"/>
    <w:rsid w:val="00C27E8F"/>
    <w:rsid w:val="00C304CE"/>
    <w:rsid w:val="00C30DDD"/>
    <w:rsid w:val="00C313C1"/>
    <w:rsid w:val="00C31A63"/>
    <w:rsid w:val="00C321DA"/>
    <w:rsid w:val="00C33014"/>
    <w:rsid w:val="00C34F3C"/>
    <w:rsid w:val="00C35050"/>
    <w:rsid w:val="00C35731"/>
    <w:rsid w:val="00C3614F"/>
    <w:rsid w:val="00C376A8"/>
    <w:rsid w:val="00C37864"/>
    <w:rsid w:val="00C37CE0"/>
    <w:rsid w:val="00C40437"/>
    <w:rsid w:val="00C42DE5"/>
    <w:rsid w:val="00C435FD"/>
    <w:rsid w:val="00C45A41"/>
    <w:rsid w:val="00C45DB6"/>
    <w:rsid w:val="00C4729A"/>
    <w:rsid w:val="00C472F8"/>
    <w:rsid w:val="00C47A4F"/>
    <w:rsid w:val="00C47AD7"/>
    <w:rsid w:val="00C500FA"/>
    <w:rsid w:val="00C50B6E"/>
    <w:rsid w:val="00C52F2A"/>
    <w:rsid w:val="00C53AA6"/>
    <w:rsid w:val="00C545FE"/>
    <w:rsid w:val="00C548DE"/>
    <w:rsid w:val="00C55886"/>
    <w:rsid w:val="00C56763"/>
    <w:rsid w:val="00C56CE9"/>
    <w:rsid w:val="00C6067F"/>
    <w:rsid w:val="00C619D1"/>
    <w:rsid w:val="00C62FF6"/>
    <w:rsid w:val="00C638FA"/>
    <w:rsid w:val="00C640E3"/>
    <w:rsid w:val="00C657EC"/>
    <w:rsid w:val="00C659B8"/>
    <w:rsid w:val="00C6670C"/>
    <w:rsid w:val="00C66C45"/>
    <w:rsid w:val="00C677C0"/>
    <w:rsid w:val="00C71419"/>
    <w:rsid w:val="00C71FD8"/>
    <w:rsid w:val="00C74212"/>
    <w:rsid w:val="00C74EFF"/>
    <w:rsid w:val="00C74F31"/>
    <w:rsid w:val="00C75525"/>
    <w:rsid w:val="00C75C0A"/>
    <w:rsid w:val="00C75FEC"/>
    <w:rsid w:val="00C76A46"/>
    <w:rsid w:val="00C772BC"/>
    <w:rsid w:val="00C80CD9"/>
    <w:rsid w:val="00C8122D"/>
    <w:rsid w:val="00C81D9F"/>
    <w:rsid w:val="00C83206"/>
    <w:rsid w:val="00C842EE"/>
    <w:rsid w:val="00C863EE"/>
    <w:rsid w:val="00C916C0"/>
    <w:rsid w:val="00C91BBF"/>
    <w:rsid w:val="00C92284"/>
    <w:rsid w:val="00C922F8"/>
    <w:rsid w:val="00C929A3"/>
    <w:rsid w:val="00C92D20"/>
    <w:rsid w:val="00C94302"/>
    <w:rsid w:val="00C94CBC"/>
    <w:rsid w:val="00C95571"/>
    <w:rsid w:val="00C96872"/>
    <w:rsid w:val="00C975E1"/>
    <w:rsid w:val="00C9765A"/>
    <w:rsid w:val="00CA080B"/>
    <w:rsid w:val="00CA0E7F"/>
    <w:rsid w:val="00CA28CA"/>
    <w:rsid w:val="00CA3BD3"/>
    <w:rsid w:val="00CA42F2"/>
    <w:rsid w:val="00CA48A4"/>
    <w:rsid w:val="00CA4D27"/>
    <w:rsid w:val="00CA4DA5"/>
    <w:rsid w:val="00CA63DD"/>
    <w:rsid w:val="00CA6444"/>
    <w:rsid w:val="00CA6785"/>
    <w:rsid w:val="00CA6F98"/>
    <w:rsid w:val="00CB0308"/>
    <w:rsid w:val="00CB09F1"/>
    <w:rsid w:val="00CB0DA5"/>
    <w:rsid w:val="00CB13E0"/>
    <w:rsid w:val="00CB2123"/>
    <w:rsid w:val="00CB26C5"/>
    <w:rsid w:val="00CB3494"/>
    <w:rsid w:val="00CB3B5A"/>
    <w:rsid w:val="00CB3D44"/>
    <w:rsid w:val="00CB43B3"/>
    <w:rsid w:val="00CB4B46"/>
    <w:rsid w:val="00CB5762"/>
    <w:rsid w:val="00CB5E1A"/>
    <w:rsid w:val="00CB6323"/>
    <w:rsid w:val="00CB7188"/>
    <w:rsid w:val="00CB7F60"/>
    <w:rsid w:val="00CC123C"/>
    <w:rsid w:val="00CC1641"/>
    <w:rsid w:val="00CC27E4"/>
    <w:rsid w:val="00CC299D"/>
    <w:rsid w:val="00CC2B18"/>
    <w:rsid w:val="00CC2CB2"/>
    <w:rsid w:val="00CC43EE"/>
    <w:rsid w:val="00CC4471"/>
    <w:rsid w:val="00CC4B35"/>
    <w:rsid w:val="00CC5A90"/>
    <w:rsid w:val="00CC64E0"/>
    <w:rsid w:val="00CD24D1"/>
    <w:rsid w:val="00CD39B0"/>
    <w:rsid w:val="00CD3C3A"/>
    <w:rsid w:val="00CD43AD"/>
    <w:rsid w:val="00CD5259"/>
    <w:rsid w:val="00CD6A29"/>
    <w:rsid w:val="00CD74B3"/>
    <w:rsid w:val="00CE005A"/>
    <w:rsid w:val="00CE2BBC"/>
    <w:rsid w:val="00CE2D4D"/>
    <w:rsid w:val="00CE3DBF"/>
    <w:rsid w:val="00CE6392"/>
    <w:rsid w:val="00CE6F44"/>
    <w:rsid w:val="00CE7B6A"/>
    <w:rsid w:val="00CF0504"/>
    <w:rsid w:val="00CF1666"/>
    <w:rsid w:val="00CF24E7"/>
    <w:rsid w:val="00CF2CE4"/>
    <w:rsid w:val="00CF438E"/>
    <w:rsid w:val="00CF59B5"/>
    <w:rsid w:val="00CF6620"/>
    <w:rsid w:val="00CF7AC7"/>
    <w:rsid w:val="00D0155F"/>
    <w:rsid w:val="00D04CE1"/>
    <w:rsid w:val="00D05851"/>
    <w:rsid w:val="00D061FE"/>
    <w:rsid w:val="00D06773"/>
    <w:rsid w:val="00D068A1"/>
    <w:rsid w:val="00D1185A"/>
    <w:rsid w:val="00D1221A"/>
    <w:rsid w:val="00D12348"/>
    <w:rsid w:val="00D135E1"/>
    <w:rsid w:val="00D153F1"/>
    <w:rsid w:val="00D165B0"/>
    <w:rsid w:val="00D16F5D"/>
    <w:rsid w:val="00D20765"/>
    <w:rsid w:val="00D211C7"/>
    <w:rsid w:val="00D21903"/>
    <w:rsid w:val="00D23F2D"/>
    <w:rsid w:val="00D24FCF"/>
    <w:rsid w:val="00D25EEA"/>
    <w:rsid w:val="00D26ADD"/>
    <w:rsid w:val="00D26C73"/>
    <w:rsid w:val="00D27C90"/>
    <w:rsid w:val="00D31AE2"/>
    <w:rsid w:val="00D31BB0"/>
    <w:rsid w:val="00D32B10"/>
    <w:rsid w:val="00D339E8"/>
    <w:rsid w:val="00D340AE"/>
    <w:rsid w:val="00D35F8A"/>
    <w:rsid w:val="00D36270"/>
    <w:rsid w:val="00D366D1"/>
    <w:rsid w:val="00D36A2D"/>
    <w:rsid w:val="00D36DF6"/>
    <w:rsid w:val="00D37F72"/>
    <w:rsid w:val="00D43BF3"/>
    <w:rsid w:val="00D43F8A"/>
    <w:rsid w:val="00D44083"/>
    <w:rsid w:val="00D44250"/>
    <w:rsid w:val="00D444AC"/>
    <w:rsid w:val="00D44614"/>
    <w:rsid w:val="00D479A2"/>
    <w:rsid w:val="00D51A80"/>
    <w:rsid w:val="00D524F1"/>
    <w:rsid w:val="00D531E4"/>
    <w:rsid w:val="00D5385D"/>
    <w:rsid w:val="00D539BD"/>
    <w:rsid w:val="00D54A9D"/>
    <w:rsid w:val="00D55D10"/>
    <w:rsid w:val="00D56829"/>
    <w:rsid w:val="00D570DB"/>
    <w:rsid w:val="00D57698"/>
    <w:rsid w:val="00D6014B"/>
    <w:rsid w:val="00D60898"/>
    <w:rsid w:val="00D62739"/>
    <w:rsid w:val="00D62AC2"/>
    <w:rsid w:val="00D63526"/>
    <w:rsid w:val="00D63682"/>
    <w:rsid w:val="00D63970"/>
    <w:rsid w:val="00D643DE"/>
    <w:rsid w:val="00D64D1A"/>
    <w:rsid w:val="00D6751D"/>
    <w:rsid w:val="00D70542"/>
    <w:rsid w:val="00D70B3C"/>
    <w:rsid w:val="00D70F2B"/>
    <w:rsid w:val="00D738BE"/>
    <w:rsid w:val="00D7480E"/>
    <w:rsid w:val="00D75B4F"/>
    <w:rsid w:val="00D75CEA"/>
    <w:rsid w:val="00D77934"/>
    <w:rsid w:val="00D77EF3"/>
    <w:rsid w:val="00D77FBE"/>
    <w:rsid w:val="00D8071A"/>
    <w:rsid w:val="00D80806"/>
    <w:rsid w:val="00D80A16"/>
    <w:rsid w:val="00D80CCB"/>
    <w:rsid w:val="00D81069"/>
    <w:rsid w:val="00D82D7C"/>
    <w:rsid w:val="00D83A26"/>
    <w:rsid w:val="00D87A8E"/>
    <w:rsid w:val="00D905D1"/>
    <w:rsid w:val="00D9286D"/>
    <w:rsid w:val="00D935CD"/>
    <w:rsid w:val="00D93FD0"/>
    <w:rsid w:val="00D949A2"/>
    <w:rsid w:val="00D949F7"/>
    <w:rsid w:val="00D94D2A"/>
    <w:rsid w:val="00D96175"/>
    <w:rsid w:val="00D975D9"/>
    <w:rsid w:val="00DA239B"/>
    <w:rsid w:val="00DA2645"/>
    <w:rsid w:val="00DA2697"/>
    <w:rsid w:val="00DA2BFB"/>
    <w:rsid w:val="00DA3E7A"/>
    <w:rsid w:val="00DA423C"/>
    <w:rsid w:val="00DA5EE5"/>
    <w:rsid w:val="00DA68C5"/>
    <w:rsid w:val="00DB0C68"/>
    <w:rsid w:val="00DB2918"/>
    <w:rsid w:val="00DB2F82"/>
    <w:rsid w:val="00DB316E"/>
    <w:rsid w:val="00DB36B1"/>
    <w:rsid w:val="00DB41E6"/>
    <w:rsid w:val="00DB4780"/>
    <w:rsid w:val="00DB4E99"/>
    <w:rsid w:val="00DB520E"/>
    <w:rsid w:val="00DB588B"/>
    <w:rsid w:val="00DB5D70"/>
    <w:rsid w:val="00DB66D3"/>
    <w:rsid w:val="00DB758F"/>
    <w:rsid w:val="00DC0751"/>
    <w:rsid w:val="00DC077A"/>
    <w:rsid w:val="00DC0E35"/>
    <w:rsid w:val="00DC16CF"/>
    <w:rsid w:val="00DC221F"/>
    <w:rsid w:val="00DC5EFC"/>
    <w:rsid w:val="00DC6B05"/>
    <w:rsid w:val="00DD1403"/>
    <w:rsid w:val="00DD162D"/>
    <w:rsid w:val="00DD1D33"/>
    <w:rsid w:val="00DD2198"/>
    <w:rsid w:val="00DD2DB7"/>
    <w:rsid w:val="00DD3512"/>
    <w:rsid w:val="00DD3A93"/>
    <w:rsid w:val="00DD6B6B"/>
    <w:rsid w:val="00DD7A2C"/>
    <w:rsid w:val="00DE1462"/>
    <w:rsid w:val="00DE28BB"/>
    <w:rsid w:val="00DE4205"/>
    <w:rsid w:val="00DE65D3"/>
    <w:rsid w:val="00DE6B0D"/>
    <w:rsid w:val="00DE7218"/>
    <w:rsid w:val="00DE7549"/>
    <w:rsid w:val="00DE760D"/>
    <w:rsid w:val="00DF211F"/>
    <w:rsid w:val="00DF2852"/>
    <w:rsid w:val="00DF2BDD"/>
    <w:rsid w:val="00DF3022"/>
    <w:rsid w:val="00DF3D21"/>
    <w:rsid w:val="00DF42F0"/>
    <w:rsid w:val="00DF63CF"/>
    <w:rsid w:val="00E002B9"/>
    <w:rsid w:val="00E00336"/>
    <w:rsid w:val="00E00C5F"/>
    <w:rsid w:val="00E00EF6"/>
    <w:rsid w:val="00E02996"/>
    <w:rsid w:val="00E05DE6"/>
    <w:rsid w:val="00E07040"/>
    <w:rsid w:val="00E106E0"/>
    <w:rsid w:val="00E11AF4"/>
    <w:rsid w:val="00E13981"/>
    <w:rsid w:val="00E1426E"/>
    <w:rsid w:val="00E14611"/>
    <w:rsid w:val="00E14F3A"/>
    <w:rsid w:val="00E16294"/>
    <w:rsid w:val="00E16527"/>
    <w:rsid w:val="00E16D0D"/>
    <w:rsid w:val="00E16F5B"/>
    <w:rsid w:val="00E172E1"/>
    <w:rsid w:val="00E17C7C"/>
    <w:rsid w:val="00E17F11"/>
    <w:rsid w:val="00E200B1"/>
    <w:rsid w:val="00E2201F"/>
    <w:rsid w:val="00E244B8"/>
    <w:rsid w:val="00E24F4E"/>
    <w:rsid w:val="00E264DF"/>
    <w:rsid w:val="00E2735D"/>
    <w:rsid w:val="00E30A29"/>
    <w:rsid w:val="00E31B11"/>
    <w:rsid w:val="00E31DB9"/>
    <w:rsid w:val="00E33A17"/>
    <w:rsid w:val="00E33C8B"/>
    <w:rsid w:val="00E344CA"/>
    <w:rsid w:val="00E3555C"/>
    <w:rsid w:val="00E37210"/>
    <w:rsid w:val="00E374BE"/>
    <w:rsid w:val="00E416A3"/>
    <w:rsid w:val="00E4282E"/>
    <w:rsid w:val="00E42BE8"/>
    <w:rsid w:val="00E459B2"/>
    <w:rsid w:val="00E47E29"/>
    <w:rsid w:val="00E52E98"/>
    <w:rsid w:val="00E533E3"/>
    <w:rsid w:val="00E53464"/>
    <w:rsid w:val="00E54225"/>
    <w:rsid w:val="00E54414"/>
    <w:rsid w:val="00E55CEE"/>
    <w:rsid w:val="00E61552"/>
    <w:rsid w:val="00E616A1"/>
    <w:rsid w:val="00E62249"/>
    <w:rsid w:val="00E626C2"/>
    <w:rsid w:val="00E6336F"/>
    <w:rsid w:val="00E63F0A"/>
    <w:rsid w:val="00E64D26"/>
    <w:rsid w:val="00E64DD1"/>
    <w:rsid w:val="00E650B2"/>
    <w:rsid w:val="00E65831"/>
    <w:rsid w:val="00E65E66"/>
    <w:rsid w:val="00E67A85"/>
    <w:rsid w:val="00E7045A"/>
    <w:rsid w:val="00E71295"/>
    <w:rsid w:val="00E715BF"/>
    <w:rsid w:val="00E71F5D"/>
    <w:rsid w:val="00E71F97"/>
    <w:rsid w:val="00E7353B"/>
    <w:rsid w:val="00E73607"/>
    <w:rsid w:val="00E74327"/>
    <w:rsid w:val="00E802DE"/>
    <w:rsid w:val="00E803B7"/>
    <w:rsid w:val="00E82911"/>
    <w:rsid w:val="00E82F2E"/>
    <w:rsid w:val="00E83E33"/>
    <w:rsid w:val="00E840AD"/>
    <w:rsid w:val="00E853F8"/>
    <w:rsid w:val="00E87B66"/>
    <w:rsid w:val="00E900B5"/>
    <w:rsid w:val="00E90314"/>
    <w:rsid w:val="00E90741"/>
    <w:rsid w:val="00E908EB"/>
    <w:rsid w:val="00E9175B"/>
    <w:rsid w:val="00E9243B"/>
    <w:rsid w:val="00E931C4"/>
    <w:rsid w:val="00E94E33"/>
    <w:rsid w:val="00E95D26"/>
    <w:rsid w:val="00E96BDA"/>
    <w:rsid w:val="00E96F48"/>
    <w:rsid w:val="00E97A77"/>
    <w:rsid w:val="00EA1933"/>
    <w:rsid w:val="00EA45FD"/>
    <w:rsid w:val="00EA4B51"/>
    <w:rsid w:val="00EA6111"/>
    <w:rsid w:val="00EA6415"/>
    <w:rsid w:val="00EA6DD0"/>
    <w:rsid w:val="00EA79FA"/>
    <w:rsid w:val="00EB1FEE"/>
    <w:rsid w:val="00EB3239"/>
    <w:rsid w:val="00EB3FAB"/>
    <w:rsid w:val="00EB7637"/>
    <w:rsid w:val="00EB7679"/>
    <w:rsid w:val="00EC1CD0"/>
    <w:rsid w:val="00EC1F60"/>
    <w:rsid w:val="00EC20B5"/>
    <w:rsid w:val="00EC2FE7"/>
    <w:rsid w:val="00EC4345"/>
    <w:rsid w:val="00EC563F"/>
    <w:rsid w:val="00EC6379"/>
    <w:rsid w:val="00EC72A5"/>
    <w:rsid w:val="00EC73E5"/>
    <w:rsid w:val="00EC7497"/>
    <w:rsid w:val="00ED0E66"/>
    <w:rsid w:val="00ED3F66"/>
    <w:rsid w:val="00ED424A"/>
    <w:rsid w:val="00ED47AF"/>
    <w:rsid w:val="00ED4861"/>
    <w:rsid w:val="00ED4C69"/>
    <w:rsid w:val="00ED5BBF"/>
    <w:rsid w:val="00ED75E0"/>
    <w:rsid w:val="00EE001C"/>
    <w:rsid w:val="00EE01C6"/>
    <w:rsid w:val="00EE0ACB"/>
    <w:rsid w:val="00EE2344"/>
    <w:rsid w:val="00EE31F6"/>
    <w:rsid w:val="00EE507D"/>
    <w:rsid w:val="00EE6964"/>
    <w:rsid w:val="00EE781E"/>
    <w:rsid w:val="00EF4AF0"/>
    <w:rsid w:val="00EF4F24"/>
    <w:rsid w:val="00EF7297"/>
    <w:rsid w:val="00EF7940"/>
    <w:rsid w:val="00F000CB"/>
    <w:rsid w:val="00F0073B"/>
    <w:rsid w:val="00F00A89"/>
    <w:rsid w:val="00F01209"/>
    <w:rsid w:val="00F0290D"/>
    <w:rsid w:val="00F04CF8"/>
    <w:rsid w:val="00F05289"/>
    <w:rsid w:val="00F0582F"/>
    <w:rsid w:val="00F05A9C"/>
    <w:rsid w:val="00F05AC6"/>
    <w:rsid w:val="00F05F3F"/>
    <w:rsid w:val="00F066AC"/>
    <w:rsid w:val="00F07971"/>
    <w:rsid w:val="00F13FA7"/>
    <w:rsid w:val="00F146BA"/>
    <w:rsid w:val="00F146BE"/>
    <w:rsid w:val="00F14BB6"/>
    <w:rsid w:val="00F20659"/>
    <w:rsid w:val="00F2154C"/>
    <w:rsid w:val="00F21EE4"/>
    <w:rsid w:val="00F2256A"/>
    <w:rsid w:val="00F234A8"/>
    <w:rsid w:val="00F24203"/>
    <w:rsid w:val="00F2457F"/>
    <w:rsid w:val="00F24714"/>
    <w:rsid w:val="00F24C18"/>
    <w:rsid w:val="00F26086"/>
    <w:rsid w:val="00F26FFE"/>
    <w:rsid w:val="00F27A5F"/>
    <w:rsid w:val="00F33EC0"/>
    <w:rsid w:val="00F34D5A"/>
    <w:rsid w:val="00F350B3"/>
    <w:rsid w:val="00F35473"/>
    <w:rsid w:val="00F367EA"/>
    <w:rsid w:val="00F4146E"/>
    <w:rsid w:val="00F4154A"/>
    <w:rsid w:val="00F4305B"/>
    <w:rsid w:val="00F43DB0"/>
    <w:rsid w:val="00F441A9"/>
    <w:rsid w:val="00F45E1F"/>
    <w:rsid w:val="00F46BCC"/>
    <w:rsid w:val="00F46EA5"/>
    <w:rsid w:val="00F474B0"/>
    <w:rsid w:val="00F47617"/>
    <w:rsid w:val="00F51215"/>
    <w:rsid w:val="00F513B9"/>
    <w:rsid w:val="00F515FE"/>
    <w:rsid w:val="00F521AA"/>
    <w:rsid w:val="00F53248"/>
    <w:rsid w:val="00F53CAD"/>
    <w:rsid w:val="00F560B4"/>
    <w:rsid w:val="00F56208"/>
    <w:rsid w:val="00F5643C"/>
    <w:rsid w:val="00F61D07"/>
    <w:rsid w:val="00F61D0C"/>
    <w:rsid w:val="00F6286C"/>
    <w:rsid w:val="00F635D2"/>
    <w:rsid w:val="00F63947"/>
    <w:rsid w:val="00F64000"/>
    <w:rsid w:val="00F64EE3"/>
    <w:rsid w:val="00F67ECD"/>
    <w:rsid w:val="00F721B2"/>
    <w:rsid w:val="00F73CB8"/>
    <w:rsid w:val="00F75032"/>
    <w:rsid w:val="00F757D4"/>
    <w:rsid w:val="00F77A2B"/>
    <w:rsid w:val="00F80794"/>
    <w:rsid w:val="00F81E17"/>
    <w:rsid w:val="00F82185"/>
    <w:rsid w:val="00F8317F"/>
    <w:rsid w:val="00F8586B"/>
    <w:rsid w:val="00F85A11"/>
    <w:rsid w:val="00F87763"/>
    <w:rsid w:val="00F87D2E"/>
    <w:rsid w:val="00F90E98"/>
    <w:rsid w:val="00F9137A"/>
    <w:rsid w:val="00F94BF7"/>
    <w:rsid w:val="00F9678D"/>
    <w:rsid w:val="00F96B14"/>
    <w:rsid w:val="00FA084C"/>
    <w:rsid w:val="00FA2026"/>
    <w:rsid w:val="00FA2436"/>
    <w:rsid w:val="00FA41E1"/>
    <w:rsid w:val="00FA54BA"/>
    <w:rsid w:val="00FA5A75"/>
    <w:rsid w:val="00FA718A"/>
    <w:rsid w:val="00FA7CCD"/>
    <w:rsid w:val="00FB0270"/>
    <w:rsid w:val="00FB3AD6"/>
    <w:rsid w:val="00FB3F7D"/>
    <w:rsid w:val="00FC018E"/>
    <w:rsid w:val="00FC0B78"/>
    <w:rsid w:val="00FC1092"/>
    <w:rsid w:val="00FC201D"/>
    <w:rsid w:val="00FC30AF"/>
    <w:rsid w:val="00FC3693"/>
    <w:rsid w:val="00FC3BAC"/>
    <w:rsid w:val="00FC40AC"/>
    <w:rsid w:val="00FC6867"/>
    <w:rsid w:val="00FC6BDF"/>
    <w:rsid w:val="00FC7E7C"/>
    <w:rsid w:val="00FD0082"/>
    <w:rsid w:val="00FD07C2"/>
    <w:rsid w:val="00FD1C47"/>
    <w:rsid w:val="00FD2B9B"/>
    <w:rsid w:val="00FD2DE9"/>
    <w:rsid w:val="00FD35AF"/>
    <w:rsid w:val="00FD3F78"/>
    <w:rsid w:val="00FD41A4"/>
    <w:rsid w:val="00FD60A2"/>
    <w:rsid w:val="00FD747D"/>
    <w:rsid w:val="00FD7A08"/>
    <w:rsid w:val="00FD7EE2"/>
    <w:rsid w:val="00FE1A58"/>
    <w:rsid w:val="00FE38F1"/>
    <w:rsid w:val="00FE4724"/>
    <w:rsid w:val="00FE6C3D"/>
    <w:rsid w:val="00FE7552"/>
    <w:rsid w:val="00FF08B9"/>
    <w:rsid w:val="00FF0D03"/>
    <w:rsid w:val="00FF1231"/>
    <w:rsid w:val="00FF2E15"/>
    <w:rsid w:val="00FF3311"/>
    <w:rsid w:val="00FF4D42"/>
    <w:rsid w:val="00FF52BF"/>
    <w:rsid w:val="00FF59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00B1F45"/>
  <w15:chartTrackingRefBased/>
  <w15:docId w15:val="{23A629B7-2DE9-4E49-A74D-8270ADDA0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szCs w:val="24"/>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4339"/>
    <w:pPr>
      <w:spacing w:before="100" w:beforeAutospacing="1" w:after="100" w:afterAutospacing="1"/>
    </w:pPr>
  </w:style>
  <w:style w:type="paragraph" w:styleId="Titre1">
    <w:name w:val="heading 1"/>
    <w:basedOn w:val="Normal"/>
    <w:next w:val="Normal"/>
    <w:qFormat/>
    <w:pPr>
      <w:keepNext/>
      <w:numPr>
        <w:numId w:val="1"/>
      </w:numPr>
      <w:spacing w:before="240" w:after="240"/>
      <w:jc w:val="both"/>
      <w:outlineLvl w:val="0"/>
    </w:pPr>
    <w:rPr>
      <w:b/>
      <w:smallCaps/>
      <w:sz w:val="24"/>
      <w:lang w:eastAsia="en-US"/>
    </w:rPr>
  </w:style>
  <w:style w:type="paragraph" w:styleId="Titre2">
    <w:name w:val="heading 2"/>
    <w:basedOn w:val="Normal"/>
    <w:next w:val="Normal"/>
    <w:link w:val="Titre2Car"/>
    <w:qFormat/>
    <w:rsid w:val="008B0511"/>
    <w:pPr>
      <w:keepNext/>
      <w:spacing w:before="240" w:after="120"/>
      <w:jc w:val="both"/>
      <w:outlineLvl w:val="1"/>
    </w:pPr>
    <w:rPr>
      <w:b/>
      <w:smallCaps/>
      <w:sz w:val="28"/>
      <w:u w:val="single"/>
      <w:lang w:eastAsia="en-US"/>
    </w:rPr>
  </w:style>
  <w:style w:type="paragraph" w:styleId="Titre3">
    <w:name w:val="heading 3"/>
    <w:basedOn w:val="Normal"/>
    <w:next w:val="Normal"/>
    <w:qFormat/>
    <w:pPr>
      <w:keepNext/>
      <w:numPr>
        <w:ilvl w:val="2"/>
        <w:numId w:val="1"/>
      </w:numPr>
      <w:spacing w:after="240"/>
      <w:jc w:val="both"/>
      <w:outlineLvl w:val="2"/>
    </w:pPr>
    <w:rPr>
      <w:i/>
      <w:sz w:val="24"/>
      <w:lang w:eastAsia="en-US"/>
    </w:rPr>
  </w:style>
  <w:style w:type="paragraph" w:styleId="Titre4">
    <w:name w:val="heading 4"/>
    <w:basedOn w:val="Normal"/>
    <w:next w:val="Normal"/>
    <w:qFormat/>
    <w:pPr>
      <w:keepNext/>
      <w:numPr>
        <w:ilvl w:val="3"/>
        <w:numId w:val="1"/>
      </w:numPr>
      <w:spacing w:after="240"/>
      <w:jc w:val="both"/>
      <w:outlineLvl w:val="3"/>
    </w:pPr>
    <w:rPr>
      <w:sz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Appelnotedebasdep">
    <w:name w:val="footnote reference"/>
    <w:semiHidden/>
    <w:rPr>
      <w:vertAlign w:val="superscript"/>
    </w:rPr>
  </w:style>
  <w:style w:type="paragraph" w:styleId="Notedebasdepage">
    <w:name w:val="footnote text"/>
    <w:basedOn w:val="Normal"/>
    <w:link w:val="NotedebasdepageCar"/>
    <w:semiHidden/>
    <w:qFormat/>
    <w:rsid w:val="000B6F5B"/>
    <w:pPr>
      <w:spacing w:before="0" w:beforeAutospacing="0" w:after="0" w:afterAutospacing="0"/>
      <w:ind w:left="357" w:hanging="357"/>
      <w:jc w:val="both"/>
    </w:pPr>
  </w:style>
  <w:style w:type="character" w:styleId="Numrodepage">
    <w:name w:val="page number"/>
    <w:basedOn w:val="Policepardfaut"/>
  </w:style>
  <w:style w:type="paragraph" w:styleId="Pieddepage">
    <w:name w:val="footer"/>
    <w:basedOn w:val="Normal"/>
    <w:link w:val="PieddepageCar"/>
    <w:uiPriority w:val="99"/>
    <w:pPr>
      <w:tabs>
        <w:tab w:val="center" w:pos="4153"/>
        <w:tab w:val="right" w:pos="8306"/>
      </w:tabs>
    </w:pPr>
  </w:style>
  <w:style w:type="paragraph" w:styleId="En-tte">
    <w:name w:val="header"/>
    <w:basedOn w:val="Normal"/>
    <w:link w:val="En-tteCar"/>
    <w:pPr>
      <w:tabs>
        <w:tab w:val="center" w:pos="4153"/>
        <w:tab w:val="right" w:pos="8306"/>
      </w:tabs>
    </w:pPr>
  </w:style>
  <w:style w:type="paragraph" w:styleId="Date">
    <w:name w:val="Date"/>
    <w:basedOn w:val="Normal"/>
    <w:next w:val="References"/>
    <w:pPr>
      <w:ind w:left="5103" w:right="-567"/>
    </w:pPr>
    <w:rPr>
      <w:sz w:val="24"/>
    </w:rPr>
  </w:style>
  <w:style w:type="paragraph" w:customStyle="1" w:styleId="References">
    <w:name w:val="References"/>
    <w:basedOn w:val="Normal"/>
    <w:next w:val="Normal"/>
    <w:pPr>
      <w:spacing w:after="240"/>
      <w:ind w:left="5103"/>
    </w:pPr>
  </w:style>
  <w:style w:type="paragraph" w:customStyle="1" w:styleId="DefaultMargins">
    <w:name w:val="DefaultMargins"/>
    <w:rPr>
      <w:rFonts w:ascii="Arial" w:hAnsi="Arial"/>
      <w:snapToGrid w:val="0"/>
      <w:sz w:val="24"/>
      <w:lang w:val="en-US" w:eastAsia="en-US"/>
    </w:rPr>
  </w:style>
  <w:style w:type="character" w:styleId="Accentuation">
    <w:name w:val="Emphasis"/>
    <w:qFormat/>
    <w:rPr>
      <w:i/>
    </w:rPr>
  </w:style>
  <w:style w:type="paragraph" w:styleId="Textedebulles">
    <w:name w:val="Balloon Text"/>
    <w:basedOn w:val="Normal"/>
    <w:semiHidden/>
    <w:rPr>
      <w:rFonts w:ascii="Tahoma" w:hAnsi="Tahoma" w:cs="Tahoma"/>
      <w:sz w:val="16"/>
      <w:szCs w:val="16"/>
    </w:rPr>
  </w:style>
  <w:style w:type="paragraph" w:customStyle="1" w:styleId="Text1">
    <w:name w:val="Text 1"/>
    <w:basedOn w:val="Normal"/>
    <w:link w:val="Text1Char"/>
    <w:rsid w:val="00175AF4"/>
    <w:pPr>
      <w:spacing w:before="120" w:after="120"/>
      <w:ind w:left="850"/>
      <w:jc w:val="both"/>
    </w:pPr>
    <w:rPr>
      <w:sz w:val="24"/>
      <w:lang w:eastAsia="zh-CN"/>
    </w:rPr>
  </w:style>
  <w:style w:type="character" w:customStyle="1" w:styleId="Text1Char">
    <w:name w:val="Text 1 Char"/>
    <w:link w:val="Text1"/>
    <w:rsid w:val="00175AF4"/>
    <w:rPr>
      <w:sz w:val="24"/>
      <w:lang w:val="en-GB" w:eastAsia="zh-CN" w:bidi="ar-SA"/>
    </w:rPr>
  </w:style>
  <w:style w:type="character" w:styleId="Lienhypertexte">
    <w:name w:val="Hyperlink"/>
    <w:uiPriority w:val="99"/>
    <w:rsid w:val="004872C5"/>
    <w:rPr>
      <w:color w:val="0000FF"/>
      <w:u w:val="single"/>
    </w:rPr>
  </w:style>
  <w:style w:type="paragraph" w:customStyle="1" w:styleId="Char1">
    <w:name w:val="Char1"/>
    <w:basedOn w:val="Normal"/>
    <w:rsid w:val="00157B0A"/>
    <w:pPr>
      <w:spacing w:after="160" w:line="240" w:lineRule="exact"/>
    </w:pPr>
    <w:rPr>
      <w:rFonts w:ascii="Tahoma" w:hAnsi="Tahoma"/>
      <w:lang w:val="en-US" w:eastAsia="en-US"/>
    </w:rPr>
  </w:style>
  <w:style w:type="paragraph" w:customStyle="1" w:styleId="QuotedText">
    <w:name w:val="Quoted Text"/>
    <w:basedOn w:val="Normal"/>
    <w:rsid w:val="00157B0A"/>
    <w:pPr>
      <w:spacing w:before="120" w:after="120"/>
      <w:ind w:left="1417"/>
      <w:jc w:val="both"/>
    </w:pPr>
    <w:rPr>
      <w:sz w:val="24"/>
      <w:lang w:eastAsia="zh-CN"/>
    </w:rPr>
  </w:style>
  <w:style w:type="paragraph" w:customStyle="1" w:styleId="Point1">
    <w:name w:val="Point 1"/>
    <w:basedOn w:val="Normal"/>
    <w:link w:val="Point1Char"/>
    <w:rsid w:val="00157B0A"/>
    <w:pPr>
      <w:spacing w:before="120" w:after="120"/>
      <w:ind w:left="1417" w:hanging="567"/>
      <w:jc w:val="both"/>
    </w:pPr>
    <w:rPr>
      <w:sz w:val="24"/>
      <w:lang w:eastAsia="zh-CN"/>
    </w:rPr>
  </w:style>
  <w:style w:type="character" w:customStyle="1" w:styleId="Point1Char">
    <w:name w:val="Point 1 Char"/>
    <w:link w:val="Point1"/>
    <w:rsid w:val="00157B0A"/>
    <w:rPr>
      <w:sz w:val="24"/>
      <w:lang w:val="en-GB" w:eastAsia="zh-CN" w:bidi="ar-SA"/>
    </w:rPr>
  </w:style>
  <w:style w:type="paragraph" w:styleId="Explorateurdedocuments">
    <w:name w:val="Document Map"/>
    <w:basedOn w:val="Normal"/>
    <w:semiHidden/>
    <w:rsid w:val="002513FF"/>
    <w:pPr>
      <w:shd w:val="clear" w:color="auto" w:fill="000080"/>
    </w:pPr>
    <w:rPr>
      <w:rFonts w:ascii="Tahoma" w:hAnsi="Tahoma" w:cs="Tahoma"/>
    </w:rPr>
  </w:style>
  <w:style w:type="character" w:styleId="Marquedecommentaire">
    <w:name w:val="annotation reference"/>
    <w:uiPriority w:val="99"/>
    <w:rsid w:val="00696819"/>
    <w:rPr>
      <w:sz w:val="16"/>
      <w:szCs w:val="16"/>
    </w:rPr>
  </w:style>
  <w:style w:type="paragraph" w:styleId="Commentaire">
    <w:name w:val="annotation text"/>
    <w:basedOn w:val="Normal"/>
    <w:link w:val="CommentaireCar"/>
    <w:uiPriority w:val="99"/>
    <w:rsid w:val="00696819"/>
  </w:style>
  <w:style w:type="paragraph" w:styleId="Objetducommentaire">
    <w:name w:val="annotation subject"/>
    <w:basedOn w:val="Commentaire"/>
    <w:next w:val="Commentaire"/>
    <w:semiHidden/>
    <w:rsid w:val="00696819"/>
    <w:rPr>
      <w:b/>
      <w:bCs/>
    </w:rPr>
  </w:style>
  <w:style w:type="character" w:styleId="Lienhypertextesuivivisit">
    <w:name w:val="FollowedHyperlink"/>
    <w:rsid w:val="00CE7B6A"/>
    <w:rPr>
      <w:color w:val="800080"/>
      <w:u w:val="single"/>
    </w:rPr>
  </w:style>
  <w:style w:type="paragraph" w:customStyle="1" w:styleId="Rvision1">
    <w:name w:val="Révision1"/>
    <w:hidden/>
    <w:uiPriority w:val="99"/>
    <w:semiHidden/>
    <w:rsid w:val="00861D51"/>
    <w:rPr>
      <w:lang w:val="en-GB" w:eastAsia="ko-KR"/>
    </w:rPr>
  </w:style>
  <w:style w:type="paragraph" w:customStyle="1" w:styleId="Char1CharCharChar">
    <w:name w:val="Char1 Char Char Char"/>
    <w:basedOn w:val="Normal"/>
    <w:rsid w:val="00AE47A1"/>
    <w:pPr>
      <w:spacing w:after="160" w:line="240" w:lineRule="exact"/>
    </w:pPr>
    <w:rPr>
      <w:rFonts w:ascii="Tahoma" w:hAnsi="Tahoma"/>
      <w:lang w:val="en-US" w:eastAsia="en-US"/>
    </w:rPr>
  </w:style>
  <w:style w:type="character" w:customStyle="1" w:styleId="CommentaireCar">
    <w:name w:val="Commentaire Car"/>
    <w:link w:val="Commentaire"/>
    <w:uiPriority w:val="99"/>
    <w:rsid w:val="002C323D"/>
    <w:rPr>
      <w:lang w:eastAsia="ko-KR"/>
    </w:rPr>
  </w:style>
  <w:style w:type="paragraph" w:customStyle="1" w:styleId="ListDash">
    <w:name w:val="List Dash"/>
    <w:basedOn w:val="Normal"/>
    <w:rsid w:val="00732637"/>
    <w:pPr>
      <w:tabs>
        <w:tab w:val="num" w:pos="360"/>
      </w:tabs>
      <w:spacing w:after="240"/>
      <w:jc w:val="both"/>
    </w:pPr>
    <w:rPr>
      <w:sz w:val="24"/>
      <w:lang w:eastAsia="en-US"/>
    </w:rPr>
  </w:style>
  <w:style w:type="paragraph" w:customStyle="1" w:styleId="Heading2contracts">
    <w:name w:val="Heading 2 contracts"/>
    <w:basedOn w:val="Titre2"/>
    <w:link w:val="Heading2contractsChar"/>
    <w:qFormat/>
    <w:rsid w:val="00015FA0"/>
  </w:style>
  <w:style w:type="paragraph" w:customStyle="1" w:styleId="Heading1contract">
    <w:name w:val="Heading 1 contract"/>
    <w:basedOn w:val="Normal"/>
    <w:link w:val="Heading1contractChar"/>
    <w:qFormat/>
    <w:rsid w:val="005E6B2B"/>
    <w:pPr>
      <w:spacing w:before="240" w:after="240"/>
      <w:jc w:val="center"/>
    </w:pPr>
    <w:rPr>
      <w:b/>
      <w:caps/>
      <w:sz w:val="28"/>
      <w:u w:val="single"/>
    </w:rPr>
  </w:style>
  <w:style w:type="character" w:customStyle="1" w:styleId="Titre2Car">
    <w:name w:val="Titre 2 Car"/>
    <w:link w:val="Titre2"/>
    <w:rsid w:val="008B0511"/>
    <w:rPr>
      <w:b/>
      <w:smallCaps/>
      <w:sz w:val="28"/>
      <w:u w:val="single"/>
      <w:lang w:eastAsia="en-US"/>
    </w:rPr>
  </w:style>
  <w:style w:type="character" w:customStyle="1" w:styleId="Heading2contractsChar">
    <w:name w:val="Heading 2 contracts Char"/>
    <w:basedOn w:val="Titre2Car"/>
    <w:link w:val="Heading2contracts"/>
    <w:rsid w:val="00015FA0"/>
    <w:rPr>
      <w:b/>
      <w:smallCaps/>
      <w:sz w:val="28"/>
      <w:u w:val="single"/>
      <w:lang w:eastAsia="en-US"/>
    </w:rPr>
  </w:style>
  <w:style w:type="paragraph" w:customStyle="1" w:styleId="Heading3contract">
    <w:name w:val="Heading 3 contract"/>
    <w:basedOn w:val="Normal"/>
    <w:link w:val="Heading3contractChar"/>
    <w:autoRedefine/>
    <w:qFormat/>
    <w:rsid w:val="000B12BC"/>
    <w:pPr>
      <w:keepNext/>
      <w:spacing w:before="120" w:beforeAutospacing="0" w:after="0" w:afterAutospacing="0"/>
      <w:ind w:left="709" w:hanging="709"/>
      <w:jc w:val="both"/>
    </w:pPr>
    <w:rPr>
      <w:b/>
      <w:noProof/>
      <w:sz w:val="24"/>
    </w:rPr>
  </w:style>
  <w:style w:type="character" w:customStyle="1" w:styleId="Heading1contractChar">
    <w:name w:val="Heading 1 contract Char"/>
    <w:link w:val="Heading1contract"/>
    <w:rsid w:val="005E6B2B"/>
    <w:rPr>
      <w:b/>
      <w:caps/>
      <w:sz w:val="28"/>
      <w:u w:val="single"/>
      <w:lang w:eastAsia="ko-KR"/>
    </w:rPr>
  </w:style>
  <w:style w:type="paragraph" w:customStyle="1" w:styleId="wordsection1">
    <w:name w:val="wordsection1"/>
    <w:basedOn w:val="Normal"/>
    <w:uiPriority w:val="99"/>
    <w:rsid w:val="00DB5D70"/>
    <w:rPr>
      <w:rFonts w:eastAsia="Calibri"/>
      <w:sz w:val="24"/>
      <w:lang w:eastAsia="en-GB"/>
    </w:rPr>
  </w:style>
  <w:style w:type="character" w:customStyle="1" w:styleId="Heading3contractChar">
    <w:name w:val="Heading 3 contract Char"/>
    <w:link w:val="Heading3contract"/>
    <w:rsid w:val="000B12BC"/>
    <w:rPr>
      <w:rFonts w:asciiTheme="minorHAnsi" w:hAnsiTheme="minorHAnsi"/>
      <w:b/>
      <w:noProof/>
      <w:sz w:val="24"/>
      <w:szCs w:val="24"/>
      <w:lang w:eastAsia="ko-KR"/>
    </w:rPr>
  </w:style>
  <w:style w:type="character" w:customStyle="1" w:styleId="tw4winMark">
    <w:name w:val="tw4winMark"/>
    <w:rsid w:val="00EC4345"/>
    <w:rPr>
      <w:vanish/>
      <w:color w:val="800080"/>
      <w:vertAlign w:val="subscript"/>
    </w:rPr>
  </w:style>
  <w:style w:type="paragraph" w:customStyle="1" w:styleId="v">
    <w:name w:val="v"/>
    <w:basedOn w:val="Normal"/>
    <w:rsid w:val="00037E82"/>
    <w:pPr>
      <w:overflowPunct w:val="0"/>
      <w:autoSpaceDE w:val="0"/>
      <w:autoSpaceDN w:val="0"/>
      <w:adjustRightInd w:val="0"/>
      <w:spacing w:before="0" w:beforeAutospacing="0" w:after="0" w:afterAutospacing="0"/>
      <w:ind w:left="562" w:hanging="562"/>
      <w:jc w:val="both"/>
      <w:textAlignment w:val="baseline"/>
    </w:pPr>
    <w:rPr>
      <w:rFonts w:ascii="Arial" w:hAnsi="Arial"/>
      <w:sz w:val="22"/>
    </w:rPr>
  </w:style>
  <w:style w:type="paragraph" w:customStyle="1" w:styleId="u">
    <w:name w:val="u"/>
    <w:basedOn w:val="Normal"/>
    <w:rsid w:val="004216EF"/>
    <w:pPr>
      <w:overflowPunct w:val="0"/>
      <w:autoSpaceDE w:val="0"/>
      <w:autoSpaceDN w:val="0"/>
      <w:adjustRightInd w:val="0"/>
      <w:spacing w:before="0" w:beforeAutospacing="0" w:after="0" w:afterAutospacing="0"/>
      <w:ind w:left="562"/>
      <w:jc w:val="both"/>
      <w:textAlignment w:val="baseline"/>
    </w:pPr>
    <w:rPr>
      <w:rFonts w:ascii="Arial" w:hAnsi="Arial"/>
      <w:sz w:val="22"/>
    </w:rPr>
  </w:style>
  <w:style w:type="table" w:styleId="Grilledutableau">
    <w:name w:val="Table Grid"/>
    <w:basedOn w:val="TableauNormal"/>
    <w:uiPriority w:val="99"/>
    <w:rsid w:val="00421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D36A2D"/>
    <w:rPr>
      <w:lang w:val="en-GB" w:eastAsia="ko-KR"/>
    </w:rPr>
  </w:style>
  <w:style w:type="character" w:customStyle="1" w:styleId="NotedebasdepageCar">
    <w:name w:val="Note de bas de page Car"/>
    <w:basedOn w:val="Policepardfaut"/>
    <w:link w:val="Notedebasdepage"/>
    <w:semiHidden/>
    <w:rsid w:val="005A6E25"/>
    <w:rPr>
      <w:lang w:val="en-GB" w:eastAsia="ko-KR"/>
    </w:rPr>
  </w:style>
  <w:style w:type="paragraph" w:customStyle="1" w:styleId="TITF1">
    <w:name w:val="TITF1"/>
    <w:basedOn w:val="Normal"/>
    <w:rsid w:val="00CA6785"/>
    <w:pPr>
      <w:widowControl w:val="0"/>
      <w:numPr>
        <w:ilvl w:val="12"/>
      </w:numPr>
      <w:overflowPunct w:val="0"/>
      <w:autoSpaceDE w:val="0"/>
      <w:autoSpaceDN w:val="0"/>
      <w:adjustRightInd w:val="0"/>
      <w:spacing w:before="0" w:beforeAutospacing="0" w:after="540" w:afterAutospacing="0"/>
      <w:jc w:val="both"/>
      <w:textAlignment w:val="baseline"/>
    </w:pPr>
    <w:rPr>
      <w:rFonts w:ascii="Arial" w:hAnsi="Arial" w:cs="Arial"/>
      <w:b/>
      <w:caps/>
    </w:rPr>
  </w:style>
  <w:style w:type="character" w:customStyle="1" w:styleId="En-tteCar">
    <w:name w:val="En-tête Car"/>
    <w:basedOn w:val="Policepardfaut"/>
    <w:link w:val="En-tte"/>
    <w:rsid w:val="00CA6785"/>
    <w:rPr>
      <w:lang w:val="en-GB" w:eastAsia="ko-KR"/>
    </w:rPr>
  </w:style>
  <w:style w:type="paragraph" w:customStyle="1" w:styleId="a">
    <w:name w:val="a"/>
    <w:basedOn w:val="Normal"/>
    <w:rsid w:val="007667BA"/>
    <w:pPr>
      <w:overflowPunct w:val="0"/>
      <w:autoSpaceDE w:val="0"/>
      <w:autoSpaceDN w:val="0"/>
      <w:adjustRightInd w:val="0"/>
      <w:spacing w:before="0" w:beforeAutospacing="0" w:after="0" w:afterAutospacing="0"/>
      <w:jc w:val="both"/>
      <w:textAlignment w:val="baseline"/>
    </w:pPr>
    <w:rPr>
      <w:rFonts w:ascii="Arial" w:hAnsi="Arial"/>
      <w:sz w:val="22"/>
    </w:rPr>
  </w:style>
  <w:style w:type="paragraph" w:styleId="Paragraphedeliste">
    <w:name w:val="List Paragraph"/>
    <w:basedOn w:val="Normal"/>
    <w:uiPriority w:val="34"/>
    <w:qFormat/>
    <w:rsid w:val="006E0935"/>
    <w:pPr>
      <w:ind w:left="720"/>
      <w:contextualSpacing/>
    </w:pPr>
  </w:style>
  <w:style w:type="paragraph" w:customStyle="1" w:styleId="Char11">
    <w:name w:val="Char11"/>
    <w:basedOn w:val="Normal"/>
    <w:rsid w:val="007A579A"/>
    <w:pPr>
      <w:spacing w:before="0" w:beforeAutospacing="0" w:after="160" w:afterAutospacing="0" w:line="240" w:lineRule="exact"/>
    </w:pPr>
    <w:rPr>
      <w:rFonts w:ascii="Tahoma" w:hAnsi="Tahoma"/>
      <w:lang w:val="en-US" w:eastAsia="en-US"/>
    </w:rPr>
  </w:style>
  <w:style w:type="paragraph" w:styleId="Corpsdetexte">
    <w:name w:val="Body Text"/>
    <w:basedOn w:val="Normal"/>
    <w:link w:val="CorpsdetexteCar"/>
    <w:rsid w:val="00D43BF3"/>
    <w:pPr>
      <w:widowControl w:val="0"/>
      <w:spacing w:before="0" w:beforeAutospacing="0" w:after="0" w:afterAutospacing="0"/>
      <w:jc w:val="center"/>
    </w:pPr>
    <w:rPr>
      <w:rFonts w:ascii="Arial" w:hAnsi="Arial" w:cs="Arial"/>
      <w:b/>
      <w:caps/>
      <w:sz w:val="24"/>
    </w:rPr>
  </w:style>
  <w:style w:type="character" w:customStyle="1" w:styleId="CorpsdetexteCar">
    <w:name w:val="Corps de texte Car"/>
    <w:basedOn w:val="Policepardfaut"/>
    <w:link w:val="Corpsdetexte"/>
    <w:rsid w:val="00D43BF3"/>
    <w:rPr>
      <w:rFonts w:ascii="Arial" w:hAnsi="Arial" w:cs="Arial"/>
      <w:b/>
      <w:caps/>
      <w:sz w:val="24"/>
      <w:szCs w:val="24"/>
    </w:rPr>
  </w:style>
  <w:style w:type="character" w:styleId="lev">
    <w:name w:val="Strong"/>
    <w:basedOn w:val="Policepardfaut"/>
    <w:uiPriority w:val="22"/>
    <w:qFormat/>
    <w:rsid w:val="008E1F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96649">
      <w:bodyDiv w:val="1"/>
      <w:marLeft w:val="0"/>
      <w:marRight w:val="0"/>
      <w:marTop w:val="0"/>
      <w:marBottom w:val="0"/>
      <w:divBdr>
        <w:top w:val="none" w:sz="0" w:space="0" w:color="auto"/>
        <w:left w:val="none" w:sz="0" w:space="0" w:color="auto"/>
        <w:bottom w:val="none" w:sz="0" w:space="0" w:color="auto"/>
        <w:right w:val="none" w:sz="0" w:space="0" w:color="auto"/>
      </w:divBdr>
      <w:divsChild>
        <w:div w:id="1251424296">
          <w:marLeft w:val="0"/>
          <w:marRight w:val="0"/>
          <w:marTop w:val="0"/>
          <w:marBottom w:val="0"/>
          <w:divBdr>
            <w:top w:val="none" w:sz="0" w:space="0" w:color="auto"/>
            <w:left w:val="none" w:sz="0" w:space="0" w:color="auto"/>
            <w:bottom w:val="none" w:sz="0" w:space="0" w:color="auto"/>
            <w:right w:val="none" w:sz="0" w:space="0" w:color="auto"/>
          </w:divBdr>
          <w:divsChild>
            <w:div w:id="17978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30211">
      <w:bodyDiv w:val="1"/>
      <w:marLeft w:val="0"/>
      <w:marRight w:val="0"/>
      <w:marTop w:val="0"/>
      <w:marBottom w:val="0"/>
      <w:divBdr>
        <w:top w:val="none" w:sz="0" w:space="0" w:color="auto"/>
        <w:left w:val="none" w:sz="0" w:space="0" w:color="auto"/>
        <w:bottom w:val="none" w:sz="0" w:space="0" w:color="auto"/>
        <w:right w:val="none" w:sz="0" w:space="0" w:color="auto"/>
      </w:divBdr>
    </w:div>
    <w:div w:id="46103250">
      <w:bodyDiv w:val="1"/>
      <w:marLeft w:val="0"/>
      <w:marRight w:val="0"/>
      <w:marTop w:val="0"/>
      <w:marBottom w:val="0"/>
      <w:divBdr>
        <w:top w:val="none" w:sz="0" w:space="0" w:color="auto"/>
        <w:left w:val="none" w:sz="0" w:space="0" w:color="auto"/>
        <w:bottom w:val="none" w:sz="0" w:space="0" w:color="auto"/>
        <w:right w:val="none" w:sz="0" w:space="0" w:color="auto"/>
      </w:divBdr>
    </w:div>
    <w:div w:id="55974411">
      <w:bodyDiv w:val="1"/>
      <w:marLeft w:val="0"/>
      <w:marRight w:val="0"/>
      <w:marTop w:val="0"/>
      <w:marBottom w:val="0"/>
      <w:divBdr>
        <w:top w:val="none" w:sz="0" w:space="0" w:color="auto"/>
        <w:left w:val="none" w:sz="0" w:space="0" w:color="auto"/>
        <w:bottom w:val="none" w:sz="0" w:space="0" w:color="auto"/>
        <w:right w:val="none" w:sz="0" w:space="0" w:color="auto"/>
      </w:divBdr>
    </w:div>
    <w:div w:id="136344185">
      <w:bodyDiv w:val="1"/>
      <w:marLeft w:val="0"/>
      <w:marRight w:val="0"/>
      <w:marTop w:val="0"/>
      <w:marBottom w:val="0"/>
      <w:divBdr>
        <w:top w:val="none" w:sz="0" w:space="0" w:color="auto"/>
        <w:left w:val="none" w:sz="0" w:space="0" w:color="auto"/>
        <w:bottom w:val="none" w:sz="0" w:space="0" w:color="auto"/>
        <w:right w:val="none" w:sz="0" w:space="0" w:color="auto"/>
      </w:divBdr>
    </w:div>
    <w:div w:id="169757303">
      <w:bodyDiv w:val="1"/>
      <w:marLeft w:val="0"/>
      <w:marRight w:val="0"/>
      <w:marTop w:val="0"/>
      <w:marBottom w:val="0"/>
      <w:divBdr>
        <w:top w:val="none" w:sz="0" w:space="0" w:color="auto"/>
        <w:left w:val="none" w:sz="0" w:space="0" w:color="auto"/>
        <w:bottom w:val="none" w:sz="0" w:space="0" w:color="auto"/>
        <w:right w:val="none" w:sz="0" w:space="0" w:color="auto"/>
      </w:divBdr>
    </w:div>
    <w:div w:id="171184862">
      <w:bodyDiv w:val="1"/>
      <w:marLeft w:val="0"/>
      <w:marRight w:val="0"/>
      <w:marTop w:val="0"/>
      <w:marBottom w:val="0"/>
      <w:divBdr>
        <w:top w:val="none" w:sz="0" w:space="0" w:color="auto"/>
        <w:left w:val="none" w:sz="0" w:space="0" w:color="auto"/>
        <w:bottom w:val="none" w:sz="0" w:space="0" w:color="auto"/>
        <w:right w:val="none" w:sz="0" w:space="0" w:color="auto"/>
      </w:divBdr>
    </w:div>
    <w:div w:id="173224988">
      <w:bodyDiv w:val="1"/>
      <w:marLeft w:val="0"/>
      <w:marRight w:val="0"/>
      <w:marTop w:val="0"/>
      <w:marBottom w:val="0"/>
      <w:divBdr>
        <w:top w:val="none" w:sz="0" w:space="0" w:color="auto"/>
        <w:left w:val="none" w:sz="0" w:space="0" w:color="auto"/>
        <w:bottom w:val="none" w:sz="0" w:space="0" w:color="auto"/>
        <w:right w:val="none" w:sz="0" w:space="0" w:color="auto"/>
      </w:divBdr>
    </w:div>
    <w:div w:id="308897607">
      <w:bodyDiv w:val="1"/>
      <w:marLeft w:val="0"/>
      <w:marRight w:val="0"/>
      <w:marTop w:val="0"/>
      <w:marBottom w:val="0"/>
      <w:divBdr>
        <w:top w:val="none" w:sz="0" w:space="0" w:color="auto"/>
        <w:left w:val="none" w:sz="0" w:space="0" w:color="auto"/>
        <w:bottom w:val="none" w:sz="0" w:space="0" w:color="auto"/>
        <w:right w:val="none" w:sz="0" w:space="0" w:color="auto"/>
      </w:divBdr>
    </w:div>
    <w:div w:id="370151717">
      <w:bodyDiv w:val="1"/>
      <w:marLeft w:val="0"/>
      <w:marRight w:val="0"/>
      <w:marTop w:val="0"/>
      <w:marBottom w:val="0"/>
      <w:divBdr>
        <w:top w:val="none" w:sz="0" w:space="0" w:color="auto"/>
        <w:left w:val="none" w:sz="0" w:space="0" w:color="auto"/>
        <w:bottom w:val="none" w:sz="0" w:space="0" w:color="auto"/>
        <w:right w:val="none" w:sz="0" w:space="0" w:color="auto"/>
      </w:divBdr>
    </w:div>
    <w:div w:id="448161762">
      <w:bodyDiv w:val="1"/>
      <w:marLeft w:val="0"/>
      <w:marRight w:val="0"/>
      <w:marTop w:val="0"/>
      <w:marBottom w:val="0"/>
      <w:divBdr>
        <w:top w:val="none" w:sz="0" w:space="0" w:color="auto"/>
        <w:left w:val="none" w:sz="0" w:space="0" w:color="auto"/>
        <w:bottom w:val="none" w:sz="0" w:space="0" w:color="auto"/>
        <w:right w:val="none" w:sz="0" w:space="0" w:color="auto"/>
      </w:divBdr>
    </w:div>
    <w:div w:id="669526978">
      <w:bodyDiv w:val="1"/>
      <w:marLeft w:val="0"/>
      <w:marRight w:val="0"/>
      <w:marTop w:val="0"/>
      <w:marBottom w:val="0"/>
      <w:divBdr>
        <w:top w:val="none" w:sz="0" w:space="0" w:color="auto"/>
        <w:left w:val="none" w:sz="0" w:space="0" w:color="auto"/>
        <w:bottom w:val="none" w:sz="0" w:space="0" w:color="auto"/>
        <w:right w:val="none" w:sz="0" w:space="0" w:color="auto"/>
      </w:divBdr>
    </w:div>
    <w:div w:id="786125405">
      <w:bodyDiv w:val="1"/>
      <w:marLeft w:val="0"/>
      <w:marRight w:val="0"/>
      <w:marTop w:val="0"/>
      <w:marBottom w:val="0"/>
      <w:divBdr>
        <w:top w:val="none" w:sz="0" w:space="0" w:color="auto"/>
        <w:left w:val="none" w:sz="0" w:space="0" w:color="auto"/>
        <w:bottom w:val="none" w:sz="0" w:space="0" w:color="auto"/>
        <w:right w:val="none" w:sz="0" w:space="0" w:color="auto"/>
      </w:divBdr>
    </w:div>
    <w:div w:id="858422578">
      <w:bodyDiv w:val="1"/>
      <w:marLeft w:val="0"/>
      <w:marRight w:val="0"/>
      <w:marTop w:val="0"/>
      <w:marBottom w:val="0"/>
      <w:divBdr>
        <w:top w:val="none" w:sz="0" w:space="0" w:color="auto"/>
        <w:left w:val="none" w:sz="0" w:space="0" w:color="auto"/>
        <w:bottom w:val="none" w:sz="0" w:space="0" w:color="auto"/>
        <w:right w:val="none" w:sz="0" w:space="0" w:color="auto"/>
      </w:divBdr>
    </w:div>
    <w:div w:id="877201202">
      <w:bodyDiv w:val="1"/>
      <w:marLeft w:val="0"/>
      <w:marRight w:val="0"/>
      <w:marTop w:val="0"/>
      <w:marBottom w:val="0"/>
      <w:divBdr>
        <w:top w:val="none" w:sz="0" w:space="0" w:color="auto"/>
        <w:left w:val="none" w:sz="0" w:space="0" w:color="auto"/>
        <w:bottom w:val="none" w:sz="0" w:space="0" w:color="auto"/>
        <w:right w:val="none" w:sz="0" w:space="0" w:color="auto"/>
      </w:divBdr>
    </w:div>
    <w:div w:id="907114614">
      <w:bodyDiv w:val="1"/>
      <w:marLeft w:val="0"/>
      <w:marRight w:val="0"/>
      <w:marTop w:val="0"/>
      <w:marBottom w:val="0"/>
      <w:divBdr>
        <w:top w:val="none" w:sz="0" w:space="0" w:color="auto"/>
        <w:left w:val="none" w:sz="0" w:space="0" w:color="auto"/>
        <w:bottom w:val="none" w:sz="0" w:space="0" w:color="auto"/>
        <w:right w:val="none" w:sz="0" w:space="0" w:color="auto"/>
      </w:divBdr>
    </w:div>
    <w:div w:id="1043675104">
      <w:bodyDiv w:val="1"/>
      <w:marLeft w:val="0"/>
      <w:marRight w:val="0"/>
      <w:marTop w:val="0"/>
      <w:marBottom w:val="0"/>
      <w:divBdr>
        <w:top w:val="none" w:sz="0" w:space="0" w:color="auto"/>
        <w:left w:val="none" w:sz="0" w:space="0" w:color="auto"/>
        <w:bottom w:val="none" w:sz="0" w:space="0" w:color="auto"/>
        <w:right w:val="none" w:sz="0" w:space="0" w:color="auto"/>
      </w:divBdr>
    </w:div>
    <w:div w:id="1135290038">
      <w:bodyDiv w:val="1"/>
      <w:marLeft w:val="0"/>
      <w:marRight w:val="0"/>
      <w:marTop w:val="0"/>
      <w:marBottom w:val="0"/>
      <w:divBdr>
        <w:top w:val="none" w:sz="0" w:space="0" w:color="auto"/>
        <w:left w:val="none" w:sz="0" w:space="0" w:color="auto"/>
        <w:bottom w:val="none" w:sz="0" w:space="0" w:color="auto"/>
        <w:right w:val="none" w:sz="0" w:space="0" w:color="auto"/>
      </w:divBdr>
    </w:div>
    <w:div w:id="1260023385">
      <w:bodyDiv w:val="1"/>
      <w:marLeft w:val="0"/>
      <w:marRight w:val="0"/>
      <w:marTop w:val="0"/>
      <w:marBottom w:val="0"/>
      <w:divBdr>
        <w:top w:val="none" w:sz="0" w:space="0" w:color="auto"/>
        <w:left w:val="none" w:sz="0" w:space="0" w:color="auto"/>
        <w:bottom w:val="none" w:sz="0" w:space="0" w:color="auto"/>
        <w:right w:val="none" w:sz="0" w:space="0" w:color="auto"/>
      </w:divBdr>
    </w:div>
    <w:div w:id="1297680592">
      <w:bodyDiv w:val="1"/>
      <w:marLeft w:val="0"/>
      <w:marRight w:val="0"/>
      <w:marTop w:val="0"/>
      <w:marBottom w:val="0"/>
      <w:divBdr>
        <w:top w:val="none" w:sz="0" w:space="0" w:color="auto"/>
        <w:left w:val="none" w:sz="0" w:space="0" w:color="auto"/>
        <w:bottom w:val="none" w:sz="0" w:space="0" w:color="auto"/>
        <w:right w:val="none" w:sz="0" w:space="0" w:color="auto"/>
      </w:divBdr>
    </w:div>
    <w:div w:id="1529446302">
      <w:bodyDiv w:val="1"/>
      <w:marLeft w:val="0"/>
      <w:marRight w:val="0"/>
      <w:marTop w:val="0"/>
      <w:marBottom w:val="0"/>
      <w:divBdr>
        <w:top w:val="none" w:sz="0" w:space="0" w:color="auto"/>
        <w:left w:val="none" w:sz="0" w:space="0" w:color="auto"/>
        <w:bottom w:val="none" w:sz="0" w:space="0" w:color="auto"/>
        <w:right w:val="none" w:sz="0" w:space="0" w:color="auto"/>
      </w:divBdr>
    </w:div>
    <w:div w:id="1638291183">
      <w:bodyDiv w:val="1"/>
      <w:marLeft w:val="0"/>
      <w:marRight w:val="0"/>
      <w:marTop w:val="0"/>
      <w:marBottom w:val="0"/>
      <w:divBdr>
        <w:top w:val="none" w:sz="0" w:space="0" w:color="auto"/>
        <w:left w:val="none" w:sz="0" w:space="0" w:color="auto"/>
        <w:bottom w:val="none" w:sz="0" w:space="0" w:color="auto"/>
        <w:right w:val="none" w:sz="0" w:space="0" w:color="auto"/>
      </w:divBdr>
    </w:div>
    <w:div w:id="1676491310">
      <w:bodyDiv w:val="1"/>
      <w:marLeft w:val="0"/>
      <w:marRight w:val="0"/>
      <w:marTop w:val="0"/>
      <w:marBottom w:val="0"/>
      <w:divBdr>
        <w:top w:val="none" w:sz="0" w:space="0" w:color="auto"/>
        <w:left w:val="none" w:sz="0" w:space="0" w:color="auto"/>
        <w:bottom w:val="none" w:sz="0" w:space="0" w:color="auto"/>
        <w:right w:val="none" w:sz="0" w:space="0" w:color="auto"/>
      </w:divBdr>
    </w:div>
    <w:div w:id="1731344896">
      <w:bodyDiv w:val="1"/>
      <w:marLeft w:val="0"/>
      <w:marRight w:val="0"/>
      <w:marTop w:val="0"/>
      <w:marBottom w:val="0"/>
      <w:divBdr>
        <w:top w:val="none" w:sz="0" w:space="0" w:color="auto"/>
        <w:left w:val="none" w:sz="0" w:space="0" w:color="auto"/>
        <w:bottom w:val="none" w:sz="0" w:space="0" w:color="auto"/>
        <w:right w:val="none" w:sz="0" w:space="0" w:color="auto"/>
      </w:divBdr>
    </w:div>
    <w:div w:id="1764647427">
      <w:bodyDiv w:val="1"/>
      <w:marLeft w:val="0"/>
      <w:marRight w:val="0"/>
      <w:marTop w:val="0"/>
      <w:marBottom w:val="0"/>
      <w:divBdr>
        <w:top w:val="none" w:sz="0" w:space="0" w:color="auto"/>
        <w:left w:val="none" w:sz="0" w:space="0" w:color="auto"/>
        <w:bottom w:val="none" w:sz="0" w:space="0" w:color="auto"/>
        <w:right w:val="none" w:sz="0" w:space="0" w:color="auto"/>
      </w:divBdr>
    </w:div>
    <w:div w:id="1808277414">
      <w:bodyDiv w:val="1"/>
      <w:marLeft w:val="0"/>
      <w:marRight w:val="0"/>
      <w:marTop w:val="0"/>
      <w:marBottom w:val="0"/>
      <w:divBdr>
        <w:top w:val="none" w:sz="0" w:space="0" w:color="auto"/>
        <w:left w:val="none" w:sz="0" w:space="0" w:color="auto"/>
        <w:bottom w:val="none" w:sz="0" w:space="0" w:color="auto"/>
        <w:right w:val="none" w:sz="0" w:space="0" w:color="auto"/>
      </w:divBdr>
    </w:div>
    <w:div w:id="1863323583">
      <w:bodyDiv w:val="1"/>
      <w:marLeft w:val="0"/>
      <w:marRight w:val="0"/>
      <w:marTop w:val="0"/>
      <w:marBottom w:val="0"/>
      <w:divBdr>
        <w:top w:val="none" w:sz="0" w:space="0" w:color="auto"/>
        <w:left w:val="none" w:sz="0" w:space="0" w:color="auto"/>
        <w:bottom w:val="none" w:sz="0" w:space="0" w:color="auto"/>
        <w:right w:val="none" w:sz="0" w:space="0" w:color="auto"/>
      </w:divBdr>
    </w:div>
    <w:div w:id="1887373785">
      <w:bodyDiv w:val="1"/>
      <w:marLeft w:val="0"/>
      <w:marRight w:val="0"/>
      <w:marTop w:val="0"/>
      <w:marBottom w:val="0"/>
      <w:divBdr>
        <w:top w:val="none" w:sz="0" w:space="0" w:color="auto"/>
        <w:left w:val="none" w:sz="0" w:space="0" w:color="auto"/>
        <w:bottom w:val="none" w:sz="0" w:space="0" w:color="auto"/>
        <w:right w:val="none" w:sz="0" w:space="0" w:color="auto"/>
      </w:divBdr>
    </w:div>
    <w:div w:id="1963228623">
      <w:bodyDiv w:val="1"/>
      <w:marLeft w:val="0"/>
      <w:marRight w:val="0"/>
      <w:marTop w:val="0"/>
      <w:marBottom w:val="0"/>
      <w:divBdr>
        <w:top w:val="none" w:sz="0" w:space="0" w:color="auto"/>
        <w:left w:val="none" w:sz="0" w:space="0" w:color="auto"/>
        <w:bottom w:val="none" w:sz="0" w:space="0" w:color="auto"/>
        <w:right w:val="none" w:sz="0" w:space="0" w:color="auto"/>
      </w:divBdr>
    </w:div>
    <w:div w:id="1976595928">
      <w:bodyDiv w:val="1"/>
      <w:marLeft w:val="0"/>
      <w:marRight w:val="0"/>
      <w:marTop w:val="0"/>
      <w:marBottom w:val="0"/>
      <w:divBdr>
        <w:top w:val="none" w:sz="0" w:space="0" w:color="auto"/>
        <w:left w:val="none" w:sz="0" w:space="0" w:color="auto"/>
        <w:bottom w:val="none" w:sz="0" w:space="0" w:color="auto"/>
        <w:right w:val="none" w:sz="0" w:space="0" w:color="auto"/>
      </w:divBdr>
    </w:div>
    <w:div w:id="1976837172">
      <w:bodyDiv w:val="1"/>
      <w:marLeft w:val="0"/>
      <w:marRight w:val="0"/>
      <w:marTop w:val="0"/>
      <w:marBottom w:val="0"/>
      <w:divBdr>
        <w:top w:val="none" w:sz="0" w:space="0" w:color="auto"/>
        <w:left w:val="none" w:sz="0" w:space="0" w:color="auto"/>
        <w:bottom w:val="none" w:sz="0" w:space="0" w:color="auto"/>
        <w:right w:val="none" w:sz="0" w:space="0" w:color="auto"/>
      </w:divBdr>
    </w:div>
    <w:div w:id="1991012697">
      <w:bodyDiv w:val="1"/>
      <w:marLeft w:val="0"/>
      <w:marRight w:val="0"/>
      <w:marTop w:val="0"/>
      <w:marBottom w:val="0"/>
      <w:divBdr>
        <w:top w:val="none" w:sz="0" w:space="0" w:color="auto"/>
        <w:left w:val="none" w:sz="0" w:space="0" w:color="auto"/>
        <w:bottom w:val="none" w:sz="0" w:space="0" w:color="auto"/>
        <w:right w:val="none" w:sz="0" w:space="0" w:color="auto"/>
      </w:divBdr>
    </w:div>
    <w:div w:id="1991521929">
      <w:bodyDiv w:val="1"/>
      <w:marLeft w:val="0"/>
      <w:marRight w:val="0"/>
      <w:marTop w:val="0"/>
      <w:marBottom w:val="0"/>
      <w:divBdr>
        <w:top w:val="none" w:sz="0" w:space="0" w:color="auto"/>
        <w:left w:val="none" w:sz="0" w:space="0" w:color="auto"/>
        <w:bottom w:val="none" w:sz="0" w:space="0" w:color="auto"/>
        <w:right w:val="none" w:sz="0" w:space="0" w:color="auto"/>
      </w:divBdr>
    </w:div>
    <w:div w:id="1993946345">
      <w:bodyDiv w:val="1"/>
      <w:marLeft w:val="0"/>
      <w:marRight w:val="0"/>
      <w:marTop w:val="0"/>
      <w:marBottom w:val="0"/>
      <w:divBdr>
        <w:top w:val="none" w:sz="0" w:space="0" w:color="auto"/>
        <w:left w:val="none" w:sz="0" w:space="0" w:color="auto"/>
        <w:bottom w:val="none" w:sz="0" w:space="0" w:color="auto"/>
        <w:right w:val="none" w:sz="0" w:space="0" w:color="auto"/>
      </w:divBdr>
    </w:div>
    <w:div w:id="1999116057">
      <w:bodyDiv w:val="1"/>
      <w:marLeft w:val="0"/>
      <w:marRight w:val="0"/>
      <w:marTop w:val="0"/>
      <w:marBottom w:val="0"/>
      <w:divBdr>
        <w:top w:val="none" w:sz="0" w:space="0" w:color="auto"/>
        <w:left w:val="none" w:sz="0" w:space="0" w:color="auto"/>
        <w:bottom w:val="none" w:sz="0" w:space="0" w:color="auto"/>
        <w:right w:val="none" w:sz="0" w:space="0" w:color="auto"/>
      </w:divBdr>
    </w:div>
    <w:div w:id="2016683433">
      <w:bodyDiv w:val="1"/>
      <w:marLeft w:val="0"/>
      <w:marRight w:val="0"/>
      <w:marTop w:val="0"/>
      <w:marBottom w:val="0"/>
      <w:divBdr>
        <w:top w:val="none" w:sz="0" w:space="0" w:color="auto"/>
        <w:left w:val="none" w:sz="0" w:space="0" w:color="auto"/>
        <w:bottom w:val="none" w:sz="0" w:space="0" w:color="auto"/>
        <w:right w:val="none" w:sz="0" w:space="0" w:color="auto"/>
      </w:divBdr>
    </w:div>
    <w:div w:id="2031763419">
      <w:bodyDiv w:val="1"/>
      <w:marLeft w:val="0"/>
      <w:marRight w:val="0"/>
      <w:marTop w:val="0"/>
      <w:marBottom w:val="0"/>
      <w:divBdr>
        <w:top w:val="none" w:sz="0" w:space="0" w:color="auto"/>
        <w:left w:val="none" w:sz="0" w:space="0" w:color="auto"/>
        <w:bottom w:val="none" w:sz="0" w:space="0" w:color="auto"/>
        <w:right w:val="none" w:sz="0" w:space="0" w:color="auto"/>
      </w:divBdr>
    </w:div>
    <w:div w:id="2045518391">
      <w:bodyDiv w:val="1"/>
      <w:marLeft w:val="0"/>
      <w:marRight w:val="0"/>
      <w:marTop w:val="0"/>
      <w:marBottom w:val="0"/>
      <w:divBdr>
        <w:top w:val="none" w:sz="0" w:space="0" w:color="auto"/>
        <w:left w:val="none" w:sz="0" w:space="0" w:color="auto"/>
        <w:bottom w:val="none" w:sz="0" w:space="0" w:color="auto"/>
        <w:right w:val="none" w:sz="0" w:space="0" w:color="auto"/>
      </w:divBdr>
    </w:div>
    <w:div w:id="2064330167">
      <w:bodyDiv w:val="1"/>
      <w:marLeft w:val="0"/>
      <w:marRight w:val="0"/>
      <w:marTop w:val="0"/>
      <w:marBottom w:val="0"/>
      <w:divBdr>
        <w:top w:val="none" w:sz="0" w:space="0" w:color="auto"/>
        <w:left w:val="none" w:sz="0" w:space="0" w:color="auto"/>
        <w:bottom w:val="none" w:sz="0" w:space="0" w:color="auto"/>
        <w:right w:val="none" w:sz="0" w:space="0" w:color="auto"/>
      </w:divBdr>
    </w:div>
    <w:div w:id="211566451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gels-avoirs.dgtresor.gouv.fr/List" TargetMode="External"/><Relationship Id="rId18" Type="http://schemas.openxmlformats.org/officeDocument/2006/relationships/footer" Target="footer1.xm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3.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sanctionsmap.eu" TargetMode="External"/><Relationship Id="rId17" Type="http://schemas.openxmlformats.org/officeDocument/2006/relationships/header" Target="header2.xml"/><Relationship Id="rId25" Type="http://schemas.openxmlformats.org/officeDocument/2006/relationships/hyperlink" Target="mailto:informatique.libertes@expertisefrance.fr"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org/securitycouncil/content/un-sc-consolidated-list" TargetMode="External"/><Relationship Id="rId24" Type="http://schemas.openxmlformats.org/officeDocument/2006/relationships/hyperlink" Target="http://www.expertisefrance.fr" TargetMode="External"/><Relationship Id="rId32"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https://www.worldbank.org/en/projects-operations/procurement/debarred-firms" TargetMode="External"/><Relationship Id="rId23" Type="http://schemas.openxmlformats.org/officeDocument/2006/relationships/hyperlink" Target="https://www.expertisefrance.fr/documents/20182/426622/Expertise+France+%E2%80%93+Code+de+conduite/2408659b-a84e-45ac-a142-47d5dc21faff" TargetMode="External"/><Relationship Id="rId28" Type="http://schemas.openxmlformats.org/officeDocument/2006/relationships/header" Target="header5.xml"/><Relationship Id="rId10" Type="http://schemas.openxmlformats.org/officeDocument/2006/relationships/hyperlink" Target="https://www.sanctionsmap.eu" TargetMode="External"/><Relationship Id="rId19" Type="http://schemas.openxmlformats.org/officeDocument/2006/relationships/footer" Target="footer2.xml"/><Relationship Id="rId31" Type="http://schemas.openxmlformats.org/officeDocument/2006/relationships/package" Target="embeddings/Feuille_de_calcul_Microsoft_Excel.xlsx"/><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home.treasury.gov/policy-issues/financial-sanctions/sanctions-programs-and-country-information" TargetMode="External"/><Relationship Id="rId22" Type="http://schemas.openxmlformats.org/officeDocument/2006/relationships/hyperlink" Target="https://www.ecologie.gouv.fr/sites/default/files/Guide_politique_achat_public_zero_deforestation.pdf" TargetMode="External"/><Relationship Id="rId27" Type="http://schemas.openxmlformats.org/officeDocument/2006/relationships/footer" Target="footer4.xml"/><Relationship Id="rId30" Type="http://schemas.openxmlformats.org/officeDocument/2006/relationships/image" Target="media/image3.emf"/><Relationship Id="rId8" Type="http://schemas.openxmlformats.org/officeDocument/2006/relationships/hyperlink" Target="http://www.marche-public.fr/ccp/ccp-plan-legislative.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ri par titre" Version="2003"/>
</file>

<file path=customXml/itemProps1.xml><?xml version="1.0" encoding="utf-8"?>
<ds:datastoreItem xmlns:ds="http://schemas.openxmlformats.org/officeDocument/2006/customXml" ds:itemID="{9E6E4BE7-1049-425D-B47D-836AE1D67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39</Pages>
  <Words>11912</Words>
  <Characters>65522</Characters>
  <Application>Microsoft Office Word</Application>
  <DocSecurity>0</DocSecurity>
  <Lines>546</Lines>
  <Paragraphs>154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BUDG-2002-01958-00-00-EN-REV-00 (EN)</vt:lpstr>
      <vt:lpstr>BUDG-2002-01958-00-00-EN-REV-00 (EN)</vt:lpstr>
    </vt:vector>
  </TitlesOfParts>
  <Company>European Commission</Company>
  <LinksUpToDate>false</LinksUpToDate>
  <CharactersWithSpaces>77280</CharactersWithSpaces>
  <SharedDoc>false</SharedDoc>
  <HLinks>
    <vt:vector size="24" baseType="variant">
      <vt:variant>
        <vt:i4>4915210</vt:i4>
      </vt:variant>
      <vt:variant>
        <vt:i4>0</vt:i4>
      </vt:variant>
      <vt:variant>
        <vt:i4>0</vt:i4>
      </vt:variant>
      <vt:variant>
        <vt:i4>5</vt:i4>
      </vt:variant>
      <vt:variant>
        <vt:lpwstr>http://www.ec.europa.eu/eurostat/</vt:lpwstr>
      </vt:variant>
      <vt:variant>
        <vt:lpwstr/>
      </vt:variant>
      <vt:variant>
        <vt:i4>1441859</vt:i4>
      </vt:variant>
      <vt:variant>
        <vt:i4>6</vt:i4>
      </vt:variant>
      <vt:variant>
        <vt:i4>0</vt:i4>
      </vt:variant>
      <vt:variant>
        <vt:i4>5</vt:i4>
      </vt:variant>
      <vt:variant>
        <vt:lpwstr>http://intracomm.ec.testa.eu/budg/imp/procurement/_doc/_pdf/ipr-explanation-fr.pdf</vt:lpwstr>
      </vt:variant>
      <vt:variant>
        <vt:lpwstr/>
      </vt:variant>
      <vt:variant>
        <vt:i4>1769556</vt:i4>
      </vt:variant>
      <vt:variant>
        <vt:i4>3</vt:i4>
      </vt:variant>
      <vt:variant>
        <vt:i4>0</vt:i4>
      </vt:variant>
      <vt:variant>
        <vt:i4>5</vt:i4>
      </vt:variant>
      <vt:variant>
        <vt:lpwstr>http://intracomm.ec.testa.eu/budg/imp/procurement/_doc/_pdf/ipr-note-en.pdf</vt:lpwstr>
      </vt:variant>
      <vt:variant>
        <vt:lpwstr/>
      </vt:variant>
      <vt:variant>
        <vt:i4>1900607</vt:i4>
      </vt:variant>
      <vt:variant>
        <vt:i4>0</vt:i4>
      </vt:variant>
      <vt:variant>
        <vt:i4>0</vt:i4>
      </vt:variant>
      <vt:variant>
        <vt:i4>5</vt:i4>
      </vt:variant>
      <vt:variant>
        <vt:lpwstr>http://myintracomm.ec.europa.eu/hr_admin/fr/missions/Pages/index.aspx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amb</dc:creator>
  <cp:keywords/>
  <dc:description/>
  <cp:lastModifiedBy>Thioro SARR</cp:lastModifiedBy>
  <cp:revision>15</cp:revision>
  <cp:lastPrinted>2016-12-12T14:17:00Z</cp:lastPrinted>
  <dcterms:created xsi:type="dcterms:W3CDTF">2025-06-13T11:02:00Z</dcterms:created>
  <dcterms:modified xsi:type="dcterms:W3CDTF">2025-10-20T15:23:00Z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